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5D3B4" w14:textId="321FD362" w:rsidR="002E3D04" w:rsidRDefault="00A06379">
      <w:pPr>
        <w:jc w:val="center"/>
        <w:rPr>
          <w:b/>
        </w:rPr>
      </w:pPr>
      <w:bookmarkStart w:id="0" w:name="_GoBack"/>
      <w:bookmarkEnd w:id="0"/>
      <w:r>
        <w:rPr>
          <w:b/>
        </w:rPr>
        <w:t>PEDU 770</w:t>
      </w:r>
    </w:p>
    <w:p w14:paraId="40B776DC" w14:textId="513DF077" w:rsidR="002E3D04" w:rsidRDefault="00A06379">
      <w:pPr>
        <w:jc w:val="center"/>
        <w:rPr>
          <w:b/>
        </w:rPr>
      </w:pPr>
      <w:r>
        <w:rPr>
          <w:b/>
        </w:rPr>
        <w:t>Research Methods</w:t>
      </w:r>
      <w:r w:rsidR="002E3D04">
        <w:rPr>
          <w:b/>
        </w:rPr>
        <w:t xml:space="preserve"> in Physical Education</w:t>
      </w:r>
    </w:p>
    <w:p w14:paraId="5957A0ED" w14:textId="77777777" w:rsidR="002E3D04" w:rsidRDefault="002E3D04">
      <w:pPr>
        <w:jc w:val="center"/>
        <w:rPr>
          <w:b/>
        </w:rPr>
      </w:pPr>
    </w:p>
    <w:p w14:paraId="11C5771F" w14:textId="15B31637" w:rsidR="002E3D04" w:rsidRPr="008C5F30" w:rsidRDefault="00DA542D">
      <w:pPr>
        <w:jc w:val="center"/>
        <w:rPr>
          <w:b/>
        </w:rPr>
      </w:pPr>
      <w:r>
        <w:rPr>
          <w:b/>
        </w:rPr>
        <w:t xml:space="preserve">COURSE SYLLABUS – </w:t>
      </w:r>
      <w:r w:rsidR="00A06379">
        <w:rPr>
          <w:b/>
        </w:rPr>
        <w:t>Spring 2014</w:t>
      </w:r>
    </w:p>
    <w:p w14:paraId="5F779DA0" w14:textId="77777777" w:rsidR="002E3D04" w:rsidRDefault="002E3D04"/>
    <w:p w14:paraId="0AE6FA44" w14:textId="77777777" w:rsidR="002E3D04" w:rsidRPr="008C5F30" w:rsidRDefault="002E3D04">
      <w:pPr>
        <w:rPr>
          <w:b/>
          <w:u w:val="single"/>
        </w:rPr>
      </w:pPr>
      <w:r>
        <w:rPr>
          <w:b/>
          <w:u w:val="single"/>
        </w:rPr>
        <w:t>I. Instructor</w:t>
      </w:r>
      <w:r w:rsidRPr="008C5F30">
        <w:rPr>
          <w:b/>
          <w:u w:val="single"/>
        </w:rPr>
        <w:t>, Course Description, and Materials</w:t>
      </w:r>
    </w:p>
    <w:p w14:paraId="5A1BAED6" w14:textId="77777777" w:rsidR="002E3D04" w:rsidRPr="00961691" w:rsidRDefault="002E3D04">
      <w:pPr>
        <w:rPr>
          <w:b/>
        </w:rPr>
      </w:pPr>
    </w:p>
    <w:p w14:paraId="730F210E" w14:textId="77777777" w:rsidR="002E3D04" w:rsidRDefault="002E3D04" w:rsidP="002E3D04">
      <w:r w:rsidRPr="00906BEB">
        <w:rPr>
          <w:b/>
        </w:rPr>
        <w:t>Instructor:</w:t>
      </w:r>
      <w:r>
        <w:tab/>
        <w:t>Dr. Collin Webster</w:t>
      </w:r>
    </w:p>
    <w:p w14:paraId="267403B5" w14:textId="642A5E34" w:rsidR="002E3D04" w:rsidRDefault="00FD1732" w:rsidP="002E3D04">
      <w:pPr>
        <w:ind w:left="720" w:firstLine="720"/>
      </w:pPr>
      <w:r>
        <w:t>Office:</w:t>
      </w:r>
      <w:r>
        <w:tab/>
      </w:r>
      <w:r>
        <w:tab/>
      </w:r>
      <w:r w:rsidR="00F8663C">
        <w:t xml:space="preserve">BPEC </w:t>
      </w:r>
      <w:r>
        <w:t>218-J</w:t>
      </w:r>
    </w:p>
    <w:p w14:paraId="4BBF06B4" w14:textId="77777777" w:rsidR="002E3D04" w:rsidRDefault="00DA542D" w:rsidP="002E3D04">
      <w:r>
        <w:tab/>
      </w:r>
      <w:r>
        <w:tab/>
        <w:t xml:space="preserve">Telephone: </w:t>
      </w:r>
      <w:r>
        <w:tab/>
        <w:t>(803) 719-2266</w:t>
      </w:r>
    </w:p>
    <w:p w14:paraId="7A70F9F5" w14:textId="77777777" w:rsidR="002E3D04" w:rsidRDefault="002E3D04" w:rsidP="002E3D04">
      <w:r>
        <w:tab/>
      </w:r>
      <w:r>
        <w:tab/>
        <w:t>Email:</w:t>
      </w:r>
      <w:r>
        <w:tab/>
      </w:r>
      <w:r>
        <w:tab/>
        <w:t>websterc@mailbox.sc.edu</w:t>
      </w:r>
    </w:p>
    <w:p w14:paraId="5B3232A6" w14:textId="3BCC7D49" w:rsidR="002E3D04" w:rsidRDefault="009429EE" w:rsidP="00DA542D">
      <w:r>
        <w:tab/>
      </w:r>
      <w:r>
        <w:tab/>
        <w:t>Office Hours:</w:t>
      </w:r>
      <w:r>
        <w:tab/>
      </w:r>
      <w:r w:rsidR="002F7EA2">
        <w:t>T/W – 9:0</w:t>
      </w:r>
      <w:r>
        <w:t>0</w:t>
      </w:r>
      <w:r w:rsidR="002F7EA2">
        <w:t xml:space="preserve"> AM</w:t>
      </w:r>
      <w:r>
        <w:t>-</w:t>
      </w:r>
      <w:r w:rsidR="002F7EA2">
        <w:t>12:00 P</w:t>
      </w:r>
      <w:r w:rsidR="00DA542D">
        <w:t>M, or by appointment</w:t>
      </w:r>
    </w:p>
    <w:p w14:paraId="2FCDF3E1" w14:textId="77777777" w:rsidR="002E3D04" w:rsidRDefault="002E3D04">
      <w:pPr>
        <w:rPr>
          <w:b/>
        </w:rPr>
      </w:pPr>
    </w:p>
    <w:p w14:paraId="0B11D5F5" w14:textId="7C7493E2" w:rsidR="002E3D04" w:rsidRDefault="002E3D04">
      <w:r>
        <w:rPr>
          <w:b/>
        </w:rPr>
        <w:t>Location and Time:</w:t>
      </w:r>
      <w:r>
        <w:tab/>
      </w:r>
      <w:r w:rsidR="00F8663C">
        <w:t>BPEC 215 (</w:t>
      </w:r>
      <w:r>
        <w:t>Pedagogy Lab</w:t>
      </w:r>
      <w:r w:rsidR="00F8663C">
        <w:t>)</w:t>
      </w:r>
    </w:p>
    <w:p w14:paraId="4649DBF7" w14:textId="77777777" w:rsidR="002E3D04" w:rsidRDefault="00DA542D">
      <w:r>
        <w:tab/>
      </w:r>
      <w:r>
        <w:tab/>
      </w:r>
      <w:r>
        <w:tab/>
        <w:t>M/W – 2:20 - 3:35</w:t>
      </w:r>
      <w:r w:rsidR="002E3D04">
        <w:t xml:space="preserve"> PM</w:t>
      </w:r>
    </w:p>
    <w:p w14:paraId="1A8862E8" w14:textId="77777777" w:rsidR="002E3D04" w:rsidRDefault="002E3D04"/>
    <w:p w14:paraId="7D471F64" w14:textId="77777777" w:rsidR="002E3D04" w:rsidRDefault="002E3D04" w:rsidP="002E3D04">
      <w:r>
        <w:rPr>
          <w:b/>
        </w:rPr>
        <w:t xml:space="preserve">Credit:  </w:t>
      </w:r>
      <w:r>
        <w:t>3</w:t>
      </w:r>
      <w:r w:rsidRPr="00302803">
        <w:t xml:space="preserve"> semester hours</w:t>
      </w:r>
    </w:p>
    <w:p w14:paraId="2C8C399D" w14:textId="77777777" w:rsidR="002E3D04" w:rsidRDefault="002E3D04" w:rsidP="002E3D04">
      <w:pPr>
        <w:rPr>
          <w:b/>
        </w:rPr>
      </w:pPr>
    </w:p>
    <w:p w14:paraId="1A8B004C" w14:textId="77777777" w:rsidR="002E3D04" w:rsidRDefault="002E3D04" w:rsidP="002E3D04">
      <w:r>
        <w:rPr>
          <w:b/>
        </w:rPr>
        <w:t>Course Rationale and Description:</w:t>
      </w:r>
      <w:r>
        <w:rPr>
          <w:b/>
        </w:rPr>
        <w:tab/>
      </w:r>
    </w:p>
    <w:p w14:paraId="6197294A" w14:textId="37467303" w:rsidR="002E3D04" w:rsidRDefault="002E3D04" w:rsidP="002E3D04">
      <w:r>
        <w:tab/>
      </w:r>
      <w:r w:rsidR="00F8663C">
        <w:t xml:space="preserve">One of the distinguishing characteristics of graduate education is the focus on learning to interpret and conduct research. Many graduate students </w:t>
      </w:r>
      <w:r w:rsidR="00C916D2">
        <w:t xml:space="preserve">in physical education </w:t>
      </w:r>
      <w:r w:rsidR="000A0CBB">
        <w:t xml:space="preserve">and related fields </w:t>
      </w:r>
      <w:r w:rsidR="00F8663C">
        <w:t xml:space="preserve">choose to </w:t>
      </w:r>
      <w:r w:rsidR="00C916D2">
        <w:t xml:space="preserve">pursue </w:t>
      </w:r>
      <w:r w:rsidR="00F8663C">
        <w:t xml:space="preserve">career paths that require, at a minimum, an understanding of the research process, and </w:t>
      </w:r>
      <w:r w:rsidR="00C916D2">
        <w:t>in some cases, the ability to develop a long-term program of inquiry. This course introduces students to methods of research in physical education</w:t>
      </w:r>
      <w:r w:rsidR="000A0CBB">
        <w:t>/activity</w:t>
      </w:r>
      <w:r w:rsidR="00C916D2">
        <w:t xml:space="preserve">, encompassing aspects of study </w:t>
      </w:r>
      <w:r w:rsidR="00C07EF9">
        <w:t xml:space="preserve">planning, </w:t>
      </w:r>
      <w:r w:rsidR="00DD138B">
        <w:t xml:space="preserve">research </w:t>
      </w:r>
      <w:r w:rsidR="00C916D2">
        <w:t xml:space="preserve">design, </w:t>
      </w:r>
      <w:r w:rsidR="00DD138B">
        <w:t xml:space="preserve">participant </w:t>
      </w:r>
      <w:r w:rsidR="00C916D2">
        <w:t xml:space="preserve">sampling, </w:t>
      </w:r>
      <w:r w:rsidR="00C07EF9">
        <w:t>measurement</w:t>
      </w:r>
      <w:r w:rsidR="00C916D2">
        <w:t xml:space="preserve">, </w:t>
      </w:r>
      <w:r w:rsidR="00C07EF9">
        <w:t>data analysis,</w:t>
      </w:r>
      <w:r w:rsidR="00496991">
        <w:t xml:space="preserve"> ethics</w:t>
      </w:r>
      <w:r w:rsidR="00C07EF9">
        <w:t>, and reporting</w:t>
      </w:r>
      <w:r w:rsidR="00496991">
        <w:t>. Students are given the opportunity to critique, design, and conduct physical education</w:t>
      </w:r>
      <w:r w:rsidR="000A0CBB">
        <w:t>/activity</w:t>
      </w:r>
      <w:r w:rsidR="00496991">
        <w:t xml:space="preserve"> research.</w:t>
      </w:r>
    </w:p>
    <w:p w14:paraId="7F17F93C" w14:textId="77777777" w:rsidR="002E3D04" w:rsidRDefault="002E3D04" w:rsidP="002E3D04">
      <w:pPr>
        <w:rPr>
          <w:b/>
        </w:rPr>
      </w:pPr>
    </w:p>
    <w:p w14:paraId="57840FC4" w14:textId="6507E2A6" w:rsidR="008A6778" w:rsidRPr="008A6778" w:rsidRDefault="002E3D04" w:rsidP="002E3D04">
      <w:pPr>
        <w:rPr>
          <w:b/>
        </w:rPr>
      </w:pPr>
      <w:r>
        <w:rPr>
          <w:b/>
        </w:rPr>
        <w:t>Required Textbook and Materials:</w:t>
      </w:r>
      <w:r w:rsidR="008A6778">
        <w:t xml:space="preserve"> </w:t>
      </w:r>
    </w:p>
    <w:p w14:paraId="5F647053" w14:textId="005DB2F1" w:rsidR="002E3D04" w:rsidRDefault="000A0CBB" w:rsidP="008A6778">
      <w:pPr>
        <w:ind w:firstLine="720"/>
      </w:pPr>
      <w:r>
        <w:t xml:space="preserve">Thomas, J. R., Nelson, J. K., &amp; Silverman, S. J. (2010). </w:t>
      </w:r>
      <w:proofErr w:type="gramStart"/>
      <w:r w:rsidRPr="003C0FB8">
        <w:rPr>
          <w:i/>
        </w:rPr>
        <w:t>Research methods in physical activity</w:t>
      </w:r>
      <w:r>
        <w:t xml:space="preserve"> (6</w:t>
      </w:r>
      <w:r w:rsidRPr="000A0CBB">
        <w:rPr>
          <w:vertAlign w:val="superscript"/>
        </w:rPr>
        <w:t>th</w:t>
      </w:r>
      <w:r>
        <w:t xml:space="preserve"> ed.).</w:t>
      </w:r>
      <w:proofErr w:type="gramEnd"/>
      <w:r>
        <w:t xml:space="preserve"> </w:t>
      </w:r>
      <w:r w:rsidR="003C0FB8">
        <w:t>Champaign, IL: Human Kinetics.</w:t>
      </w:r>
    </w:p>
    <w:p w14:paraId="2AA43EEE" w14:textId="77777777" w:rsidR="003C0FB8" w:rsidRDefault="003C0FB8" w:rsidP="002E3D04">
      <w:pPr>
        <w:rPr>
          <w:b/>
        </w:rPr>
      </w:pPr>
    </w:p>
    <w:p w14:paraId="2B35FECA" w14:textId="72573F6B" w:rsidR="002E3D04" w:rsidRDefault="008879AB" w:rsidP="002E3D04">
      <w:pPr>
        <w:rPr>
          <w:b/>
        </w:rPr>
      </w:pPr>
      <w:r>
        <w:rPr>
          <w:b/>
        </w:rPr>
        <w:t xml:space="preserve">Additional </w:t>
      </w:r>
      <w:r w:rsidR="002E3D04">
        <w:rPr>
          <w:b/>
        </w:rPr>
        <w:t>Required Readings (in alphabetical order):</w:t>
      </w:r>
    </w:p>
    <w:p w14:paraId="627766EF" w14:textId="77777777" w:rsidR="00C7329D" w:rsidRDefault="00C7329D" w:rsidP="00C7329D">
      <w:pPr>
        <w:rPr>
          <w:color w:val="363535"/>
        </w:rPr>
      </w:pPr>
      <w:proofErr w:type="spellStart"/>
      <w:r>
        <w:rPr>
          <w:color w:val="363535"/>
        </w:rPr>
        <w:t>Cothran</w:t>
      </w:r>
      <w:proofErr w:type="spellEnd"/>
      <w:r>
        <w:rPr>
          <w:color w:val="363535"/>
        </w:rPr>
        <w:t xml:space="preserve">, D. J., </w:t>
      </w:r>
      <w:proofErr w:type="spellStart"/>
      <w:r>
        <w:rPr>
          <w:color w:val="363535"/>
        </w:rPr>
        <w:t>Kulinna</w:t>
      </w:r>
      <w:proofErr w:type="spellEnd"/>
      <w:r>
        <w:rPr>
          <w:color w:val="363535"/>
        </w:rPr>
        <w:t xml:space="preserve">, P. H., &amp; Garn, A. C. (2010): Classroom teachers and physical activity integration. </w:t>
      </w:r>
    </w:p>
    <w:p w14:paraId="736928AF" w14:textId="19B4BFC9" w:rsidR="00C7329D" w:rsidRDefault="00C7329D" w:rsidP="00C7329D">
      <w:pPr>
        <w:ind w:firstLine="720"/>
        <w:rPr>
          <w:color w:val="363535"/>
        </w:rPr>
      </w:pPr>
      <w:r w:rsidRPr="00C7329D">
        <w:rPr>
          <w:i/>
          <w:color w:val="363535"/>
        </w:rPr>
        <w:t>Teaching and Teacher Education, 26</w:t>
      </w:r>
      <w:r>
        <w:rPr>
          <w:color w:val="363535"/>
        </w:rPr>
        <w:t>, 1381-1388.</w:t>
      </w:r>
    </w:p>
    <w:p w14:paraId="77AD7F3B" w14:textId="1BCC0E16" w:rsidR="00DC28E0" w:rsidRDefault="00DC28E0" w:rsidP="00AE03C7">
      <w:pPr>
        <w:rPr>
          <w:color w:val="363535"/>
        </w:rPr>
      </w:pPr>
      <w:r>
        <w:rPr>
          <w:color w:val="363535"/>
        </w:rPr>
        <w:t>Donnelly, J. E., Greene, J. L., Gibson, C. A., Smith, B. K., Washburn, R. A…</w:t>
      </w:r>
      <w:proofErr w:type="gramStart"/>
      <w:r>
        <w:rPr>
          <w:color w:val="363535"/>
        </w:rPr>
        <w:t>.Williams</w:t>
      </w:r>
      <w:proofErr w:type="gramEnd"/>
      <w:r>
        <w:rPr>
          <w:color w:val="363535"/>
        </w:rPr>
        <w:t xml:space="preserve">, S. L. (2009). Physical </w:t>
      </w:r>
    </w:p>
    <w:p w14:paraId="08F9304F" w14:textId="55F6EA73" w:rsidR="00DC28E0" w:rsidRDefault="00DC28E0" w:rsidP="00DC28E0">
      <w:pPr>
        <w:ind w:left="720"/>
        <w:rPr>
          <w:color w:val="363535"/>
        </w:rPr>
      </w:pPr>
      <w:proofErr w:type="gramStart"/>
      <w:r>
        <w:rPr>
          <w:color w:val="363535"/>
        </w:rPr>
        <w:t>activity</w:t>
      </w:r>
      <w:proofErr w:type="gramEnd"/>
      <w:r>
        <w:rPr>
          <w:color w:val="363535"/>
        </w:rPr>
        <w:t xml:space="preserve"> across the curriculum (PAAC): A randomized controlled trial to promote physical activity and diminish overweight and obesity in elementary school children. </w:t>
      </w:r>
      <w:proofErr w:type="gramStart"/>
      <w:r w:rsidRPr="00DC28E0">
        <w:rPr>
          <w:i/>
          <w:color w:val="363535"/>
        </w:rPr>
        <w:t>Preventive Medicine, 49</w:t>
      </w:r>
      <w:r>
        <w:rPr>
          <w:color w:val="363535"/>
        </w:rPr>
        <w:t>(4), 336-341.</w:t>
      </w:r>
      <w:proofErr w:type="gramEnd"/>
      <w:r>
        <w:rPr>
          <w:color w:val="363535"/>
        </w:rPr>
        <w:t xml:space="preserve"> </w:t>
      </w:r>
    </w:p>
    <w:p w14:paraId="0EFD3B58" w14:textId="77777777" w:rsidR="00DC28E0" w:rsidRDefault="008D5666" w:rsidP="00DC28E0">
      <w:pPr>
        <w:widowControl w:val="0"/>
        <w:autoSpaceDE w:val="0"/>
        <w:autoSpaceDN w:val="0"/>
        <w:adjustRightInd w:val="0"/>
      </w:pPr>
      <w:proofErr w:type="gramStart"/>
      <w:r>
        <w:t>Metcalf, B., Henley, W., &amp; Wilkin, T. (2012).</w:t>
      </w:r>
      <w:proofErr w:type="gramEnd"/>
      <w:r>
        <w:t xml:space="preserve"> Effectiveness of intervention on physical activity of </w:t>
      </w:r>
      <w:r w:rsidR="00DC28E0">
        <w:t>children:</w:t>
      </w:r>
    </w:p>
    <w:p w14:paraId="7774D794" w14:textId="5A844C8C" w:rsidR="00BC54EB" w:rsidRDefault="008D5666" w:rsidP="00DC28E0">
      <w:pPr>
        <w:widowControl w:val="0"/>
        <w:autoSpaceDE w:val="0"/>
        <w:autoSpaceDN w:val="0"/>
        <w:adjustRightInd w:val="0"/>
        <w:ind w:left="720"/>
      </w:pPr>
      <w:proofErr w:type="gramStart"/>
      <w:r>
        <w:t>Systematic review and meta-analysis of controlled trials with objectively measured outcomes.</w:t>
      </w:r>
      <w:proofErr w:type="gramEnd"/>
      <w:r>
        <w:t xml:space="preserve"> </w:t>
      </w:r>
      <w:proofErr w:type="gramStart"/>
      <w:r w:rsidRPr="008D5666">
        <w:rPr>
          <w:i/>
        </w:rPr>
        <w:t>British Medical Journal</w:t>
      </w:r>
      <w:r w:rsidRPr="008D5666">
        <w:t>.</w:t>
      </w:r>
      <w:proofErr w:type="gramEnd"/>
      <w:r w:rsidRPr="008D5666">
        <w:t xml:space="preserve"> </w:t>
      </w:r>
      <w:proofErr w:type="spellStart"/>
      <w:r>
        <w:t>D</w:t>
      </w:r>
      <w:r w:rsidRPr="008D5666">
        <w:t>oi</w:t>
      </w:r>
      <w:proofErr w:type="spellEnd"/>
      <w:r w:rsidRPr="008D5666">
        <w:t>: 10.1136/bmj.e5888</w:t>
      </w:r>
    </w:p>
    <w:p w14:paraId="53E70A6B" w14:textId="77777777" w:rsidR="00CF228E" w:rsidRDefault="00542580" w:rsidP="00E818A3">
      <w:proofErr w:type="spellStart"/>
      <w:proofErr w:type="gramStart"/>
      <w:r>
        <w:t>Trost</w:t>
      </w:r>
      <w:proofErr w:type="spellEnd"/>
      <w:r>
        <w:t xml:space="preserve">, S. G., Pate, R. R., </w:t>
      </w:r>
      <w:proofErr w:type="spellStart"/>
      <w:r>
        <w:t>Sauders</w:t>
      </w:r>
      <w:proofErr w:type="spellEnd"/>
      <w:r>
        <w:t xml:space="preserve">, R., Ward, D. S., </w:t>
      </w:r>
      <w:proofErr w:type="spellStart"/>
      <w:r>
        <w:t>Dowda</w:t>
      </w:r>
      <w:proofErr w:type="spellEnd"/>
      <w:r>
        <w:t>, M., &amp; Felton, G. (1997).</w:t>
      </w:r>
      <w:proofErr w:type="gramEnd"/>
      <w:r>
        <w:t xml:space="preserve"> A prospective study of the </w:t>
      </w:r>
    </w:p>
    <w:p w14:paraId="017BC562" w14:textId="618783BC" w:rsidR="00542580" w:rsidRDefault="00542580" w:rsidP="00CF228E">
      <w:pPr>
        <w:ind w:firstLine="720"/>
      </w:pPr>
      <w:proofErr w:type="gramStart"/>
      <w:r>
        <w:t>determinants</w:t>
      </w:r>
      <w:proofErr w:type="gramEnd"/>
      <w:r>
        <w:t xml:space="preserve"> of physical activity in rural fifth-grade children. </w:t>
      </w:r>
      <w:proofErr w:type="gramStart"/>
      <w:r w:rsidRPr="00542580">
        <w:rPr>
          <w:i/>
        </w:rPr>
        <w:t>Preventive Medicine, 26</w:t>
      </w:r>
      <w:r>
        <w:t>, 257-263.</w:t>
      </w:r>
      <w:proofErr w:type="gramEnd"/>
    </w:p>
    <w:p w14:paraId="11D0C9CA" w14:textId="77777777" w:rsidR="00C7329D" w:rsidRDefault="00C7329D" w:rsidP="00E818A3">
      <w:proofErr w:type="gramStart"/>
      <w:r>
        <w:t xml:space="preserve">Weaver, R. G., Beets, M. W., Webster, C. &amp; </w:t>
      </w:r>
      <w:proofErr w:type="spellStart"/>
      <w:r>
        <w:t>Huberty</w:t>
      </w:r>
      <w:proofErr w:type="spellEnd"/>
      <w:r>
        <w:t>, J. (2014).</w:t>
      </w:r>
      <w:proofErr w:type="gramEnd"/>
      <w:r>
        <w:t xml:space="preserve"> System for observing staff promotion of activity </w:t>
      </w:r>
    </w:p>
    <w:p w14:paraId="325E6BB9" w14:textId="11D9FEE9" w:rsidR="00C7329D" w:rsidRDefault="00C7329D" w:rsidP="00C7329D">
      <w:pPr>
        <w:ind w:firstLine="720"/>
      </w:pPr>
      <w:proofErr w:type="gramStart"/>
      <w:r>
        <w:t>and</w:t>
      </w:r>
      <w:proofErr w:type="gramEnd"/>
      <w:r>
        <w:t xml:space="preserve"> nutrition (SOSPAN). </w:t>
      </w:r>
      <w:proofErr w:type="gramStart"/>
      <w:r w:rsidRPr="00C7329D">
        <w:rPr>
          <w:i/>
        </w:rPr>
        <w:t>Journal of Physical Activity and Health, 11</w:t>
      </w:r>
      <w:r>
        <w:t>, 173-185.</w:t>
      </w:r>
      <w:proofErr w:type="gramEnd"/>
    </w:p>
    <w:p w14:paraId="4C7ED1C3" w14:textId="6B575E7D" w:rsidR="00E818A3" w:rsidRDefault="00E818A3" w:rsidP="00E818A3">
      <w:proofErr w:type="gramStart"/>
      <w:r w:rsidRPr="00E818A3">
        <w:t xml:space="preserve">Webster, C.A., </w:t>
      </w:r>
      <w:proofErr w:type="spellStart"/>
      <w:r w:rsidRPr="00E818A3">
        <w:t>Caputi</w:t>
      </w:r>
      <w:proofErr w:type="spellEnd"/>
      <w:r w:rsidRPr="00E818A3">
        <w:t xml:space="preserve">, P., </w:t>
      </w:r>
      <w:proofErr w:type="spellStart"/>
      <w:r w:rsidRPr="00E818A3">
        <w:t>Perreault</w:t>
      </w:r>
      <w:proofErr w:type="spellEnd"/>
      <w:r w:rsidRPr="00E818A3">
        <w:t xml:space="preserve">, M., Doan, R., Weaver, G., &amp; </w:t>
      </w:r>
      <w:proofErr w:type="spellStart"/>
      <w:r w:rsidRPr="00E818A3">
        <w:t>Doutis</w:t>
      </w:r>
      <w:proofErr w:type="spellEnd"/>
      <w:r w:rsidRPr="00E818A3">
        <w:t>, P. (2013).</w:t>
      </w:r>
      <w:proofErr w:type="gramEnd"/>
      <w:r w:rsidRPr="00E818A3">
        <w:t xml:space="preserve"> Elementary classroom </w:t>
      </w:r>
    </w:p>
    <w:p w14:paraId="70DF95B2" w14:textId="384208AC" w:rsidR="00E818A3" w:rsidRDefault="00E818A3" w:rsidP="00E818A3">
      <w:pPr>
        <w:ind w:left="720"/>
      </w:pPr>
      <w:proofErr w:type="gramStart"/>
      <w:r w:rsidRPr="00E818A3">
        <w:t>teachers’</w:t>
      </w:r>
      <w:proofErr w:type="gramEnd"/>
      <w:r w:rsidRPr="00E818A3">
        <w:t xml:space="preserve"> adoption of physical activity promotion in the context of a statewide policy: An innovation diffusion and socio-ecologic perspective. </w:t>
      </w:r>
      <w:proofErr w:type="gramStart"/>
      <w:r w:rsidRPr="00E818A3">
        <w:rPr>
          <w:i/>
        </w:rPr>
        <w:t>Journal of Teaching in Physical Education, 32</w:t>
      </w:r>
      <w:r w:rsidRPr="00E818A3">
        <w:t>(4), 419-440.</w:t>
      </w:r>
      <w:proofErr w:type="gramEnd"/>
    </w:p>
    <w:p w14:paraId="700C523F" w14:textId="77777777" w:rsidR="00DD6319" w:rsidRDefault="00DD6319" w:rsidP="00DD6319">
      <w:proofErr w:type="spellStart"/>
      <w:r>
        <w:t>Willenberg</w:t>
      </w:r>
      <w:proofErr w:type="spellEnd"/>
      <w:r>
        <w:t xml:space="preserve">, L. J., </w:t>
      </w:r>
      <w:proofErr w:type="spellStart"/>
      <w:r>
        <w:t>Ashbolt</w:t>
      </w:r>
      <w:proofErr w:type="spellEnd"/>
      <w:r>
        <w:t>, R., Holland, D., Gibbs, L., MacDougall, C…</w:t>
      </w:r>
      <w:proofErr w:type="gramStart"/>
      <w:r>
        <w:t>.Waters</w:t>
      </w:r>
      <w:proofErr w:type="gramEnd"/>
      <w:r>
        <w:t xml:space="preserve">, E. (2010). Increasing school </w:t>
      </w:r>
    </w:p>
    <w:p w14:paraId="5F0334BB" w14:textId="23BC303A" w:rsidR="00DD6319" w:rsidRDefault="00DD6319" w:rsidP="00DD6319">
      <w:pPr>
        <w:ind w:left="720"/>
      </w:pPr>
      <w:proofErr w:type="gramStart"/>
      <w:r>
        <w:t>playground</w:t>
      </w:r>
      <w:proofErr w:type="gramEnd"/>
      <w:r>
        <w:t xml:space="preserve"> physical activity: A mixed methods study combining environmental measures and children’s perspectives. </w:t>
      </w:r>
      <w:proofErr w:type="gramStart"/>
      <w:r w:rsidRPr="00DD6319">
        <w:rPr>
          <w:i/>
        </w:rPr>
        <w:t>Journal of Science and Medicine in Sport, 13</w:t>
      </w:r>
      <w:r>
        <w:t>(2), 210-216.</w:t>
      </w:r>
      <w:proofErr w:type="gramEnd"/>
    </w:p>
    <w:p w14:paraId="6617396A" w14:textId="39FE3679" w:rsidR="00DB3737" w:rsidRPr="008D5666" w:rsidRDefault="00DB3737" w:rsidP="00C70818">
      <w:pPr>
        <w:widowControl w:val="0"/>
        <w:autoSpaceDE w:val="0"/>
        <w:autoSpaceDN w:val="0"/>
        <w:adjustRightInd w:val="0"/>
      </w:pPr>
    </w:p>
    <w:p w14:paraId="1083E44C" w14:textId="77777777" w:rsidR="002E3D04" w:rsidRDefault="002E3D04" w:rsidP="002E3D04">
      <w:pPr>
        <w:rPr>
          <w:b/>
        </w:rPr>
      </w:pPr>
      <w:r>
        <w:rPr>
          <w:b/>
        </w:rPr>
        <w:t>Instructional Methods and Activities:</w:t>
      </w:r>
    </w:p>
    <w:p w14:paraId="2ED9E0D2" w14:textId="1C2FFB1E" w:rsidR="002E3D04" w:rsidRDefault="002E3D04">
      <w:pPr>
        <w:rPr>
          <w:b/>
        </w:rPr>
      </w:pPr>
      <w:r>
        <w:tab/>
        <w:t xml:space="preserve">This course is delivered in a seminar format. </w:t>
      </w:r>
      <w:r w:rsidR="007B794A">
        <w:t>Instructor-led presentations, class discussion,</w:t>
      </w:r>
      <w:r>
        <w:t xml:space="preserve"> </w:t>
      </w:r>
      <w:r w:rsidR="007B794A">
        <w:t xml:space="preserve">and collaborative engagement in research </w:t>
      </w:r>
      <w:r>
        <w:t>will be the dominant instructional method</w:t>
      </w:r>
      <w:r w:rsidR="007B794A">
        <w:t>s used. Activities will focus on reviewing, synthesizing, and applying content from the required readings.</w:t>
      </w:r>
    </w:p>
    <w:p w14:paraId="7792AE61" w14:textId="77777777" w:rsidR="002E3D04" w:rsidRDefault="002E3D04">
      <w:pPr>
        <w:rPr>
          <w:b/>
          <w:u w:val="single"/>
        </w:rPr>
      </w:pPr>
    </w:p>
    <w:p w14:paraId="5138B420" w14:textId="77777777" w:rsidR="002E3D04" w:rsidRPr="008C5F30" w:rsidRDefault="002E3D04">
      <w:pPr>
        <w:rPr>
          <w:b/>
          <w:u w:val="single"/>
        </w:rPr>
      </w:pPr>
      <w:r w:rsidRPr="008C5F30">
        <w:rPr>
          <w:b/>
          <w:u w:val="single"/>
        </w:rPr>
        <w:t>II. Course Objectives and Assessment of Learning</w:t>
      </w:r>
    </w:p>
    <w:p w14:paraId="07631741" w14:textId="77777777" w:rsidR="002E3D04" w:rsidRDefault="002E3D04">
      <w:pPr>
        <w:rPr>
          <w:b/>
        </w:rPr>
      </w:pPr>
    </w:p>
    <w:p w14:paraId="7F7FD41A" w14:textId="77777777" w:rsidR="002E3D04" w:rsidRDefault="002E3D04">
      <w:pPr>
        <w:rPr>
          <w:b/>
        </w:rPr>
      </w:pPr>
      <w:r>
        <w:rPr>
          <w:b/>
        </w:rPr>
        <w:t>Major Course Objectives:</w:t>
      </w:r>
    </w:p>
    <w:p w14:paraId="65F8F230" w14:textId="77777777" w:rsidR="002E3D04" w:rsidRDefault="002E3D04">
      <w:r>
        <w:t>At the completion of this semester, each student should be able to:</w:t>
      </w:r>
    </w:p>
    <w:p w14:paraId="1A700850" w14:textId="77777777" w:rsidR="002E3D04" w:rsidRDefault="002E3D04"/>
    <w:p w14:paraId="56FB959D" w14:textId="3E4F294C" w:rsidR="002E3D04" w:rsidRDefault="00C75A2C" w:rsidP="002E3D04">
      <w:pPr>
        <w:numPr>
          <w:ilvl w:val="0"/>
          <w:numId w:val="2"/>
        </w:numPr>
        <w:autoSpaceDE w:val="0"/>
        <w:autoSpaceDN w:val="0"/>
      </w:pPr>
      <w:r>
        <w:t>Correctly i</w:t>
      </w:r>
      <w:r w:rsidR="00BA750E">
        <w:t xml:space="preserve">nterpret the information presented in Methods sections of </w:t>
      </w:r>
      <w:r w:rsidR="00E814D0">
        <w:t xml:space="preserve">a representative range of quantitative, qualitative, and mixed methods </w:t>
      </w:r>
      <w:r w:rsidR="00BA750E">
        <w:t>research articles in physical education/activity</w:t>
      </w:r>
      <w:r w:rsidR="002E3D04">
        <w:t>.</w:t>
      </w:r>
    </w:p>
    <w:p w14:paraId="0CA79CDA" w14:textId="4C5A8BD2" w:rsidR="002E3D04" w:rsidRDefault="00C75A2C" w:rsidP="002E3D04">
      <w:pPr>
        <w:numPr>
          <w:ilvl w:val="0"/>
          <w:numId w:val="2"/>
        </w:numPr>
        <w:autoSpaceDE w:val="0"/>
        <w:autoSpaceDN w:val="0"/>
      </w:pPr>
      <w:r>
        <w:t>Insightfully c</w:t>
      </w:r>
      <w:r w:rsidR="00BA750E">
        <w:t xml:space="preserve">ritique the methods used </w:t>
      </w:r>
      <w:r w:rsidR="00E814D0">
        <w:t>in a sample of quantitative, qualitative, and mixed methods research studies in physical education/activity.</w:t>
      </w:r>
    </w:p>
    <w:p w14:paraId="1539117E" w14:textId="0D726BEA" w:rsidR="002E3D04" w:rsidRDefault="007B794A" w:rsidP="002E3D04">
      <w:pPr>
        <w:numPr>
          <w:ilvl w:val="0"/>
          <w:numId w:val="2"/>
        </w:numPr>
        <w:autoSpaceDE w:val="0"/>
        <w:autoSpaceDN w:val="0"/>
      </w:pPr>
      <w:r>
        <w:t xml:space="preserve">Design a </w:t>
      </w:r>
      <w:r w:rsidR="00B20F24">
        <w:t xml:space="preserve">rigorous </w:t>
      </w:r>
      <w:r>
        <w:t>research study in physical education/activity.</w:t>
      </w:r>
    </w:p>
    <w:p w14:paraId="58855369" w14:textId="35B746B2" w:rsidR="002E3D04" w:rsidRDefault="00B20F24" w:rsidP="00B20F24">
      <w:pPr>
        <w:numPr>
          <w:ilvl w:val="0"/>
          <w:numId w:val="2"/>
        </w:numPr>
        <w:autoSpaceDE w:val="0"/>
        <w:autoSpaceDN w:val="0"/>
      </w:pPr>
      <w:r>
        <w:t>Meaningfully contribute to a collaborative research project in physical education/activity.</w:t>
      </w:r>
    </w:p>
    <w:p w14:paraId="3090952A" w14:textId="77777777" w:rsidR="00B20F24" w:rsidRDefault="00B20F24" w:rsidP="00B20F24">
      <w:pPr>
        <w:autoSpaceDE w:val="0"/>
        <w:autoSpaceDN w:val="0"/>
        <w:ind w:left="720"/>
      </w:pPr>
    </w:p>
    <w:p w14:paraId="0DDDC7B4" w14:textId="21DAC0CE" w:rsidR="002E3D04" w:rsidRPr="004B0081" w:rsidRDefault="002E3D04">
      <w:pPr>
        <w:rPr>
          <w:b/>
        </w:rPr>
      </w:pPr>
      <w:r>
        <w:rPr>
          <w:b/>
        </w:rPr>
        <w:t xml:space="preserve">Assessment of </w:t>
      </w:r>
      <w:r w:rsidR="007E1ADF">
        <w:rPr>
          <w:b/>
        </w:rPr>
        <w:t>Learning</w:t>
      </w:r>
      <w:r>
        <w:rPr>
          <w:b/>
        </w:rPr>
        <w:t>:</w:t>
      </w:r>
    </w:p>
    <w:p w14:paraId="1042EEBA" w14:textId="77777777" w:rsidR="002E3D04" w:rsidRDefault="002E3D04" w:rsidP="002E3D04">
      <w:pPr>
        <w:rPr>
          <w:u w:val="single"/>
        </w:rPr>
      </w:pPr>
    </w:p>
    <w:p w14:paraId="72CD2118" w14:textId="77777777" w:rsidR="002E3D04" w:rsidRDefault="002E3D04" w:rsidP="002E3D04">
      <w:pPr>
        <w:rPr>
          <w:u w:val="single"/>
        </w:rPr>
      </w:pPr>
      <w:r>
        <w:rPr>
          <w:u w:val="single"/>
        </w:rPr>
        <w:t>Reading Summaries</w:t>
      </w:r>
    </w:p>
    <w:p w14:paraId="207351AE" w14:textId="0FA7728B" w:rsidR="00A67421" w:rsidRDefault="00A00831" w:rsidP="002B637B">
      <w:pPr>
        <w:ind w:firstLine="720"/>
      </w:pPr>
      <w:r>
        <w:t>Students</w:t>
      </w:r>
      <w:r w:rsidR="002E3D04">
        <w:t xml:space="preserve"> will be asked to </w:t>
      </w:r>
      <w:r w:rsidR="00A56A1A">
        <w:t>summarize</w:t>
      </w:r>
      <w:r w:rsidR="0008255A">
        <w:t xml:space="preserve"> (~1-2 </w:t>
      </w:r>
      <w:r w:rsidR="00A56A1A">
        <w:t xml:space="preserve">typed </w:t>
      </w:r>
      <w:r w:rsidR="0008255A">
        <w:t>pages)</w:t>
      </w:r>
      <w:r w:rsidR="008214CF">
        <w:t xml:space="preserve"> </w:t>
      </w:r>
      <w:r w:rsidR="002E3D04">
        <w:t>each assigned reading</w:t>
      </w:r>
      <w:r w:rsidR="005558B1">
        <w:t xml:space="preserve"> (see page 5)</w:t>
      </w:r>
      <w:r w:rsidR="002E3D04">
        <w:t xml:space="preserve">. Summaries </w:t>
      </w:r>
      <w:r w:rsidR="00A56A1A">
        <w:t xml:space="preserve">should be submitted in class. </w:t>
      </w:r>
    </w:p>
    <w:p w14:paraId="10961289" w14:textId="77777777" w:rsidR="008214CF" w:rsidRPr="008214CF" w:rsidRDefault="008214CF" w:rsidP="008214CF"/>
    <w:p w14:paraId="0B152D8F" w14:textId="3DD2638A" w:rsidR="002E3D04" w:rsidRDefault="00A67421" w:rsidP="002E3D04">
      <w:pPr>
        <w:rPr>
          <w:u w:val="single"/>
        </w:rPr>
      </w:pPr>
      <w:r>
        <w:rPr>
          <w:u w:val="single"/>
        </w:rPr>
        <w:t>Research Proposal</w:t>
      </w:r>
    </w:p>
    <w:p w14:paraId="4681793A" w14:textId="7C971D7A" w:rsidR="002E3D04" w:rsidRDefault="002E3D04" w:rsidP="002E3D04">
      <w:pPr>
        <w:ind w:firstLine="720"/>
      </w:pPr>
      <w:r>
        <w:t xml:space="preserve">Students will be given the opportunity to write a </w:t>
      </w:r>
      <w:r w:rsidR="00CD26E2">
        <w:t>research proposal</w:t>
      </w:r>
      <w:r w:rsidR="00CD66E9">
        <w:t xml:space="preserve"> (~10-15 pages) and </w:t>
      </w:r>
      <w:r>
        <w:t>present th</w:t>
      </w:r>
      <w:r w:rsidR="00CD66E9">
        <w:t xml:space="preserve">e </w:t>
      </w:r>
      <w:r w:rsidR="00CD26E2">
        <w:t>proposal</w:t>
      </w:r>
      <w:r w:rsidR="005558B1">
        <w:t xml:space="preserve"> to the class (see page 6</w:t>
      </w:r>
      <w:r>
        <w:t>).</w:t>
      </w:r>
      <w:r w:rsidR="000440F4">
        <w:t xml:space="preserve"> The </w:t>
      </w:r>
      <w:r w:rsidR="00CD26E2">
        <w:t>proposal</w:t>
      </w:r>
      <w:r w:rsidR="000440F4">
        <w:t xml:space="preserve"> will be due on </w:t>
      </w:r>
      <w:r w:rsidR="00AA760D" w:rsidRPr="00AA760D">
        <w:rPr>
          <w:b/>
        </w:rPr>
        <w:t xml:space="preserve">Wednesday, </w:t>
      </w:r>
      <w:r w:rsidR="007E1ADF">
        <w:rPr>
          <w:b/>
        </w:rPr>
        <w:t>April 23</w:t>
      </w:r>
      <w:r w:rsidR="007E1ADF" w:rsidRPr="007E1ADF">
        <w:rPr>
          <w:b/>
          <w:vertAlign w:val="superscript"/>
        </w:rPr>
        <w:t>rd</w:t>
      </w:r>
      <w:r w:rsidR="00AA760D">
        <w:t>.</w:t>
      </w:r>
    </w:p>
    <w:p w14:paraId="70147B56" w14:textId="77777777" w:rsidR="00247749" w:rsidRDefault="00247749" w:rsidP="00247749"/>
    <w:p w14:paraId="5CCC8734" w14:textId="3EE875B6" w:rsidR="00247749" w:rsidRPr="003D28D2" w:rsidRDefault="00A67421" w:rsidP="00247749">
      <w:pPr>
        <w:rPr>
          <w:u w:val="single"/>
        </w:rPr>
      </w:pPr>
      <w:r>
        <w:rPr>
          <w:u w:val="single"/>
        </w:rPr>
        <w:t>Collaborative Research Study</w:t>
      </w:r>
    </w:p>
    <w:p w14:paraId="2D6BC490" w14:textId="77266A9C" w:rsidR="00247749" w:rsidRDefault="00247749" w:rsidP="00247749">
      <w:r>
        <w:tab/>
        <w:t xml:space="preserve">Students will be given the opportunity to </w:t>
      </w:r>
      <w:r w:rsidR="006E0031">
        <w:t>meaningfully contribute to a collaborative research study</w:t>
      </w:r>
      <w:r w:rsidR="005558B1">
        <w:t xml:space="preserve"> (see page 7</w:t>
      </w:r>
      <w:r>
        <w:t>).</w:t>
      </w:r>
      <w:r w:rsidR="000440F4">
        <w:t xml:space="preserve"> </w:t>
      </w:r>
      <w:r w:rsidR="00691673">
        <w:t xml:space="preserve">This experience can lead to co-authorship on one or more </w:t>
      </w:r>
      <w:r w:rsidR="00DD138B">
        <w:t xml:space="preserve">presentations and </w:t>
      </w:r>
      <w:r w:rsidR="00691673">
        <w:t>publications.</w:t>
      </w:r>
      <w:r w:rsidR="006E0031">
        <w:t xml:space="preserve"> </w:t>
      </w:r>
    </w:p>
    <w:p w14:paraId="1A6086A8" w14:textId="77777777" w:rsidR="002E3D04" w:rsidRPr="002B1E04" w:rsidRDefault="002E3D04"/>
    <w:p w14:paraId="041A934E" w14:textId="3C9119AD" w:rsidR="002E3D04" w:rsidRPr="002B1E04" w:rsidRDefault="00A67421" w:rsidP="002E3D04">
      <w:pPr>
        <w:rPr>
          <w:u w:val="single"/>
        </w:rPr>
      </w:pPr>
      <w:r>
        <w:rPr>
          <w:u w:val="single"/>
        </w:rPr>
        <w:t>Exam</w:t>
      </w:r>
    </w:p>
    <w:p w14:paraId="0A91DAA0" w14:textId="6460F2E5" w:rsidR="002E3D04" w:rsidRPr="002B1E04" w:rsidRDefault="00C40FF5" w:rsidP="002E3D04">
      <w:pPr>
        <w:ind w:firstLine="720"/>
      </w:pPr>
      <w:r>
        <w:t>An exam</w:t>
      </w:r>
      <w:r w:rsidR="002E3D04" w:rsidRPr="002B1E04">
        <w:t xml:space="preserve"> </w:t>
      </w:r>
      <w:r w:rsidR="00DD138B">
        <w:t xml:space="preserve">will be </w:t>
      </w:r>
      <w:r>
        <w:t>based on the course</w:t>
      </w:r>
      <w:r w:rsidR="002E3D04">
        <w:t xml:space="preserve"> material</w:t>
      </w:r>
      <w:r w:rsidR="00DD138B">
        <w:t xml:space="preserve"> and</w:t>
      </w:r>
      <w:r w:rsidR="002E3D04">
        <w:t xml:space="preserve"> </w:t>
      </w:r>
      <w:r w:rsidR="002E3D04" w:rsidRPr="002B1E04">
        <w:t xml:space="preserve">will be </w:t>
      </w:r>
      <w:r w:rsidR="002E3D04">
        <w:t xml:space="preserve">assigned at </w:t>
      </w:r>
      <w:r>
        <w:t>a later date</w:t>
      </w:r>
      <w:r w:rsidR="00DD138B">
        <w:t xml:space="preserve">. The exam </w:t>
      </w:r>
      <w:r w:rsidR="002E3D04">
        <w:t xml:space="preserve">will be due </w:t>
      </w:r>
      <w:r>
        <w:t>at</w:t>
      </w:r>
      <w:r w:rsidR="000440F4">
        <w:t xml:space="preserve"> the end of the course on </w:t>
      </w:r>
      <w:r w:rsidR="000840C0">
        <w:rPr>
          <w:b/>
        </w:rPr>
        <w:t>Monday, April 28</w:t>
      </w:r>
      <w:r w:rsidR="00D05211" w:rsidRPr="00D05211">
        <w:rPr>
          <w:b/>
          <w:vertAlign w:val="superscript"/>
        </w:rPr>
        <w:t>th</w:t>
      </w:r>
      <w:r w:rsidR="002E3D04">
        <w:t>.</w:t>
      </w:r>
    </w:p>
    <w:p w14:paraId="187CE3F3" w14:textId="77777777" w:rsidR="002E3D04" w:rsidRDefault="002E3D04"/>
    <w:p w14:paraId="0A41A11F" w14:textId="77777777" w:rsidR="002E3D04" w:rsidRDefault="002E3D04">
      <w:pPr>
        <w:rPr>
          <w:b/>
        </w:rPr>
      </w:pPr>
      <w:r>
        <w:rPr>
          <w:b/>
        </w:rPr>
        <w:t>Grading System:</w:t>
      </w:r>
    </w:p>
    <w:tbl>
      <w:tblPr>
        <w:tblW w:w="0" w:type="auto"/>
        <w:tblLook w:val="00A0" w:firstRow="1" w:lastRow="0" w:firstColumn="1" w:lastColumn="0" w:noHBand="0" w:noVBand="0"/>
      </w:tblPr>
      <w:tblGrid>
        <w:gridCol w:w="3768"/>
        <w:gridCol w:w="1650"/>
        <w:gridCol w:w="5886"/>
      </w:tblGrid>
      <w:tr w:rsidR="002E3D04" w14:paraId="39033726" w14:textId="77777777">
        <w:tc>
          <w:tcPr>
            <w:tcW w:w="3768" w:type="dxa"/>
          </w:tcPr>
          <w:p w14:paraId="12CECC73" w14:textId="77777777" w:rsidR="002E3D04" w:rsidRDefault="002E3D04"/>
        </w:tc>
        <w:tc>
          <w:tcPr>
            <w:tcW w:w="1650" w:type="dxa"/>
          </w:tcPr>
          <w:p w14:paraId="2286155F" w14:textId="77777777" w:rsidR="002E3D04" w:rsidRPr="00CE0718" w:rsidRDefault="002E3D04">
            <w:pPr>
              <w:rPr>
                <w:u w:val="single"/>
              </w:rPr>
            </w:pPr>
            <w:r w:rsidRPr="00CE0718">
              <w:rPr>
                <w:u w:val="single"/>
              </w:rPr>
              <w:t>Value</w:t>
            </w:r>
          </w:p>
        </w:tc>
        <w:tc>
          <w:tcPr>
            <w:tcW w:w="5886" w:type="dxa"/>
          </w:tcPr>
          <w:p w14:paraId="0CEE9CD4" w14:textId="77777777" w:rsidR="002E3D04" w:rsidRPr="00CE0718" w:rsidRDefault="002E3D04">
            <w:pPr>
              <w:rPr>
                <w:u w:val="single"/>
              </w:rPr>
            </w:pPr>
            <w:r w:rsidRPr="00CE0718">
              <w:rPr>
                <w:u w:val="single"/>
              </w:rPr>
              <w:t>Grading Scale</w:t>
            </w:r>
          </w:p>
        </w:tc>
      </w:tr>
      <w:tr w:rsidR="002E3D04" w14:paraId="00C54673" w14:textId="77777777">
        <w:tc>
          <w:tcPr>
            <w:tcW w:w="3768" w:type="dxa"/>
          </w:tcPr>
          <w:p w14:paraId="4B67873E" w14:textId="77777777" w:rsidR="002E3D04" w:rsidRDefault="002E3D04">
            <w:r>
              <w:t>Reading Summaries</w:t>
            </w:r>
          </w:p>
        </w:tc>
        <w:tc>
          <w:tcPr>
            <w:tcW w:w="1650" w:type="dxa"/>
          </w:tcPr>
          <w:p w14:paraId="5DBC3894" w14:textId="77777777" w:rsidR="002E3D04" w:rsidRDefault="0091721C">
            <w:r>
              <w:t>25</w:t>
            </w:r>
            <w:r w:rsidR="002E3D04">
              <w:t>%</w:t>
            </w:r>
          </w:p>
        </w:tc>
        <w:tc>
          <w:tcPr>
            <w:tcW w:w="5886" w:type="dxa"/>
          </w:tcPr>
          <w:p w14:paraId="18D3648D" w14:textId="77777777" w:rsidR="002E3D04" w:rsidRDefault="002E3D04">
            <w:r>
              <w:t>90-100%</w:t>
            </w:r>
            <w:r>
              <w:tab/>
              <w:t>A</w:t>
            </w:r>
          </w:p>
        </w:tc>
      </w:tr>
      <w:tr w:rsidR="002E3D04" w14:paraId="15B1C784" w14:textId="77777777">
        <w:tc>
          <w:tcPr>
            <w:tcW w:w="3768" w:type="dxa"/>
          </w:tcPr>
          <w:p w14:paraId="2B2C595C" w14:textId="4B417348" w:rsidR="002E3D04" w:rsidRDefault="00CD26E2" w:rsidP="00CD26E2">
            <w:r>
              <w:t xml:space="preserve">Research </w:t>
            </w:r>
            <w:r w:rsidR="00CD66E9">
              <w:t>Proposal</w:t>
            </w:r>
            <w:r w:rsidR="002E3D04">
              <w:t xml:space="preserve"> </w:t>
            </w:r>
            <w:r w:rsidR="002E3D04">
              <w:tab/>
            </w:r>
          </w:p>
        </w:tc>
        <w:tc>
          <w:tcPr>
            <w:tcW w:w="1650" w:type="dxa"/>
          </w:tcPr>
          <w:p w14:paraId="5F6CDF02" w14:textId="77777777" w:rsidR="002E3D04" w:rsidRDefault="00247749">
            <w:r>
              <w:t>2</w:t>
            </w:r>
            <w:r w:rsidR="0091721C">
              <w:t>5</w:t>
            </w:r>
            <w:r w:rsidR="002E3D04">
              <w:t>%</w:t>
            </w:r>
          </w:p>
        </w:tc>
        <w:tc>
          <w:tcPr>
            <w:tcW w:w="5886" w:type="dxa"/>
          </w:tcPr>
          <w:p w14:paraId="6EB44B18" w14:textId="77777777" w:rsidR="002E3D04" w:rsidRDefault="002E3D04">
            <w:r>
              <w:t>85-89%</w:t>
            </w:r>
            <w:r>
              <w:tab/>
              <w:t>B+</w:t>
            </w:r>
          </w:p>
        </w:tc>
      </w:tr>
      <w:tr w:rsidR="002E3D04" w14:paraId="4C4D4C8F" w14:textId="77777777">
        <w:tc>
          <w:tcPr>
            <w:tcW w:w="3768" w:type="dxa"/>
          </w:tcPr>
          <w:p w14:paraId="603FC6BA" w14:textId="5F7DBC43" w:rsidR="002E3D04" w:rsidRDefault="00CD66E9">
            <w:r>
              <w:t>Collaborative Research Study</w:t>
            </w:r>
          </w:p>
        </w:tc>
        <w:tc>
          <w:tcPr>
            <w:tcW w:w="1650" w:type="dxa"/>
          </w:tcPr>
          <w:p w14:paraId="09B7BB1E" w14:textId="77777777" w:rsidR="002E3D04" w:rsidRDefault="0091721C">
            <w:r>
              <w:t>25</w:t>
            </w:r>
            <w:r w:rsidR="00247749">
              <w:t>%</w:t>
            </w:r>
          </w:p>
        </w:tc>
        <w:tc>
          <w:tcPr>
            <w:tcW w:w="5886" w:type="dxa"/>
          </w:tcPr>
          <w:p w14:paraId="689236CD" w14:textId="77777777" w:rsidR="002E3D04" w:rsidRDefault="002E3D04">
            <w:r>
              <w:t>80-84%</w:t>
            </w:r>
            <w:r>
              <w:tab/>
              <w:t>B</w:t>
            </w:r>
          </w:p>
        </w:tc>
      </w:tr>
      <w:tr w:rsidR="002E3D04" w14:paraId="6EA61A1F" w14:textId="77777777">
        <w:tc>
          <w:tcPr>
            <w:tcW w:w="3768" w:type="dxa"/>
          </w:tcPr>
          <w:p w14:paraId="4C7EEDFA" w14:textId="77777777" w:rsidR="002E3D04" w:rsidRDefault="00247749" w:rsidP="00247749">
            <w:r>
              <w:t>Exam</w:t>
            </w:r>
            <w:r w:rsidR="002E3D04">
              <w:tab/>
            </w:r>
          </w:p>
        </w:tc>
        <w:tc>
          <w:tcPr>
            <w:tcW w:w="1650" w:type="dxa"/>
          </w:tcPr>
          <w:p w14:paraId="3C7C7C78" w14:textId="77777777" w:rsidR="002E3D04" w:rsidRDefault="0091721C">
            <w:r>
              <w:rPr>
                <w:u w:val="single"/>
              </w:rPr>
              <w:t>25</w:t>
            </w:r>
            <w:r w:rsidR="00247749" w:rsidRPr="00CE0718">
              <w:rPr>
                <w:u w:val="single"/>
              </w:rPr>
              <w:t>%</w:t>
            </w:r>
            <w:r w:rsidR="001146F6">
              <w:tab/>
            </w:r>
          </w:p>
        </w:tc>
        <w:tc>
          <w:tcPr>
            <w:tcW w:w="5886" w:type="dxa"/>
          </w:tcPr>
          <w:p w14:paraId="0EBFC99C" w14:textId="77777777" w:rsidR="002E3D04" w:rsidRDefault="002E3D04">
            <w:r>
              <w:t>75-79%</w:t>
            </w:r>
            <w:r>
              <w:tab/>
              <w:t>C+</w:t>
            </w:r>
          </w:p>
        </w:tc>
      </w:tr>
      <w:tr w:rsidR="002E3D04" w14:paraId="56415A5A" w14:textId="77777777">
        <w:tc>
          <w:tcPr>
            <w:tcW w:w="3768" w:type="dxa"/>
          </w:tcPr>
          <w:p w14:paraId="7544F6CB" w14:textId="77777777" w:rsidR="002E3D04" w:rsidRDefault="002E3D04"/>
        </w:tc>
        <w:tc>
          <w:tcPr>
            <w:tcW w:w="1650" w:type="dxa"/>
          </w:tcPr>
          <w:p w14:paraId="71BCBA5C" w14:textId="77777777" w:rsidR="002E3D04" w:rsidRDefault="00247749">
            <w:r w:rsidRPr="002B6107">
              <w:t>100%</w:t>
            </w:r>
          </w:p>
        </w:tc>
        <w:tc>
          <w:tcPr>
            <w:tcW w:w="5886" w:type="dxa"/>
          </w:tcPr>
          <w:p w14:paraId="70465BEC" w14:textId="77777777" w:rsidR="002E3D04" w:rsidRDefault="002E3D04">
            <w:r>
              <w:t>70-74%</w:t>
            </w:r>
            <w:r>
              <w:tab/>
              <w:t>C</w:t>
            </w:r>
          </w:p>
        </w:tc>
      </w:tr>
      <w:tr w:rsidR="002E3D04" w14:paraId="0C0E7B68" w14:textId="77777777">
        <w:tc>
          <w:tcPr>
            <w:tcW w:w="3768" w:type="dxa"/>
          </w:tcPr>
          <w:p w14:paraId="24342502" w14:textId="77777777" w:rsidR="002E3D04" w:rsidRDefault="002E3D04"/>
        </w:tc>
        <w:tc>
          <w:tcPr>
            <w:tcW w:w="1650" w:type="dxa"/>
          </w:tcPr>
          <w:p w14:paraId="7F7C904B" w14:textId="77777777" w:rsidR="002E3D04" w:rsidRDefault="002E3D04"/>
        </w:tc>
        <w:tc>
          <w:tcPr>
            <w:tcW w:w="5886" w:type="dxa"/>
          </w:tcPr>
          <w:p w14:paraId="68B893E4" w14:textId="1EFDAD5B" w:rsidR="002E3D04" w:rsidRDefault="00DD138B" w:rsidP="00DD138B">
            <w:r>
              <w:t>&lt;70</w:t>
            </w:r>
            <w:r w:rsidR="002E3D04">
              <w:t>%</w:t>
            </w:r>
            <w:r w:rsidR="002E3D04">
              <w:tab/>
            </w:r>
            <w:r>
              <w:t xml:space="preserve">            F</w:t>
            </w:r>
          </w:p>
        </w:tc>
      </w:tr>
      <w:tr w:rsidR="00DD138B" w14:paraId="4D9C4483" w14:textId="77777777">
        <w:trPr>
          <w:gridAfter w:val="1"/>
          <w:wAfter w:w="5886" w:type="dxa"/>
        </w:trPr>
        <w:tc>
          <w:tcPr>
            <w:tcW w:w="3768" w:type="dxa"/>
          </w:tcPr>
          <w:p w14:paraId="1AE418AB" w14:textId="77777777" w:rsidR="00DD138B" w:rsidRDefault="00DD138B"/>
        </w:tc>
        <w:tc>
          <w:tcPr>
            <w:tcW w:w="1650" w:type="dxa"/>
          </w:tcPr>
          <w:p w14:paraId="3B931C62" w14:textId="77777777" w:rsidR="00DD138B" w:rsidRDefault="00DD138B"/>
        </w:tc>
      </w:tr>
    </w:tbl>
    <w:p w14:paraId="7E7FC7E9" w14:textId="77777777" w:rsidR="00D143B7" w:rsidRDefault="00D143B7">
      <w:pPr>
        <w:rPr>
          <w:b/>
          <w:u w:val="single"/>
        </w:rPr>
      </w:pPr>
    </w:p>
    <w:p w14:paraId="07253207" w14:textId="77777777" w:rsidR="00D143B7" w:rsidRDefault="00D143B7">
      <w:pPr>
        <w:rPr>
          <w:b/>
          <w:u w:val="single"/>
        </w:rPr>
      </w:pPr>
    </w:p>
    <w:p w14:paraId="38FCFE1A" w14:textId="77777777" w:rsidR="00D143B7" w:rsidRDefault="00D143B7">
      <w:pPr>
        <w:rPr>
          <w:b/>
          <w:u w:val="single"/>
        </w:rPr>
      </w:pPr>
    </w:p>
    <w:p w14:paraId="5CACF0D4" w14:textId="77777777" w:rsidR="00D143B7" w:rsidRDefault="00D143B7">
      <w:pPr>
        <w:rPr>
          <w:b/>
          <w:u w:val="single"/>
        </w:rPr>
      </w:pPr>
    </w:p>
    <w:p w14:paraId="719FD67F" w14:textId="77777777" w:rsidR="00D143B7" w:rsidRDefault="00D143B7">
      <w:pPr>
        <w:rPr>
          <w:b/>
          <w:u w:val="single"/>
        </w:rPr>
      </w:pPr>
    </w:p>
    <w:p w14:paraId="1BF4AC0B" w14:textId="77777777" w:rsidR="00D143B7" w:rsidRDefault="00D143B7">
      <w:pPr>
        <w:rPr>
          <w:b/>
          <w:u w:val="single"/>
        </w:rPr>
      </w:pPr>
    </w:p>
    <w:p w14:paraId="157A98C5" w14:textId="77777777" w:rsidR="002E3D04" w:rsidRPr="008C5F30" w:rsidRDefault="002E3D04">
      <w:pPr>
        <w:rPr>
          <w:b/>
          <w:u w:val="single"/>
        </w:rPr>
      </w:pPr>
      <w:r w:rsidRPr="008C5F30">
        <w:rPr>
          <w:b/>
          <w:u w:val="single"/>
        </w:rPr>
        <w:t>III. Course Policies</w:t>
      </w:r>
    </w:p>
    <w:p w14:paraId="1B437CA9" w14:textId="77777777" w:rsidR="002E3D04" w:rsidRDefault="002E3D04">
      <w:pPr>
        <w:rPr>
          <w:b/>
        </w:rPr>
      </w:pPr>
    </w:p>
    <w:p w14:paraId="071210A0" w14:textId="77777777" w:rsidR="002E3D04" w:rsidRDefault="004A3F97">
      <w:pPr>
        <w:rPr>
          <w:b/>
        </w:rPr>
      </w:pPr>
      <w:r>
        <w:rPr>
          <w:b/>
        </w:rPr>
        <w:t>Assignments and Exam</w:t>
      </w:r>
      <w:r w:rsidR="002E3D04">
        <w:rPr>
          <w:b/>
        </w:rPr>
        <w:t>:</w:t>
      </w:r>
    </w:p>
    <w:p w14:paraId="5B148A90" w14:textId="63443B46" w:rsidR="002E3D04" w:rsidRDefault="002E3D04">
      <w:r>
        <w:tab/>
        <w:t xml:space="preserve">Students are expected to submit </w:t>
      </w:r>
      <w:r w:rsidR="00CD26E2">
        <w:t>a hard copy of each assignment</w:t>
      </w:r>
      <w:r>
        <w:t xml:space="preserve"> </w:t>
      </w:r>
      <w:r w:rsidR="004A3F97">
        <w:t xml:space="preserve">and the exam </w:t>
      </w:r>
      <w:r>
        <w:t xml:space="preserve">on </w:t>
      </w:r>
      <w:r w:rsidR="00CD26E2">
        <w:t>the</w:t>
      </w:r>
      <w:r w:rsidR="004A3F97">
        <w:t xml:space="preserve"> </w:t>
      </w:r>
      <w:r w:rsidR="00CD26E2">
        <w:t xml:space="preserve">noted </w:t>
      </w:r>
      <w:r>
        <w:t>due date</w:t>
      </w:r>
      <w:r w:rsidR="004A3F97">
        <w:t>s</w:t>
      </w:r>
      <w:r w:rsidR="00CD26E2">
        <w:t xml:space="preserve"> (see Course Outline below)</w:t>
      </w:r>
      <w:r>
        <w:t xml:space="preserve">. Extraneous circumstances preventing students from submitting an assignment or </w:t>
      </w:r>
      <w:r w:rsidR="004A3F97">
        <w:t>the exam</w:t>
      </w:r>
      <w:r>
        <w:t xml:space="preserve"> should be discussed with the instructor on an individual basis. However, there is no guarantee that students will be allowed to make up missed work.</w:t>
      </w:r>
    </w:p>
    <w:p w14:paraId="3E14983F" w14:textId="77777777" w:rsidR="002E3D04" w:rsidRDefault="002E3D04"/>
    <w:p w14:paraId="37216BE0" w14:textId="77777777" w:rsidR="002E3D04" w:rsidRDefault="002E3D04">
      <w:pPr>
        <w:rPr>
          <w:b/>
        </w:rPr>
      </w:pPr>
      <w:r>
        <w:rPr>
          <w:b/>
        </w:rPr>
        <w:t>Attendance/Absence:</w:t>
      </w:r>
    </w:p>
    <w:p w14:paraId="183432B0" w14:textId="77777777" w:rsidR="002E3D04" w:rsidRDefault="002E3D04" w:rsidP="002E3D04">
      <w:r>
        <w:tab/>
        <w:t>Students are expected to attend all university scheduled class meetings. Extraneous circumstances preventing students from attending class should be discussed with the instructor on an individual basis. Unexcused absences will be handled at the discretion of the instructor and may result in a reduction of the student’s course grade.</w:t>
      </w:r>
    </w:p>
    <w:p w14:paraId="048B81BF" w14:textId="77777777" w:rsidR="002B637B" w:rsidRDefault="002B637B" w:rsidP="002E3D04">
      <w:pPr>
        <w:rPr>
          <w:b/>
          <w:u w:val="single"/>
        </w:rPr>
      </w:pPr>
    </w:p>
    <w:p w14:paraId="21588B64" w14:textId="77777777" w:rsidR="002E3D04" w:rsidRDefault="002E3D04" w:rsidP="002E3D04">
      <w:pPr>
        <w:rPr>
          <w:b/>
          <w:u w:val="single"/>
        </w:rPr>
      </w:pPr>
      <w:r w:rsidRPr="00DE2552">
        <w:rPr>
          <w:b/>
          <w:u w:val="single"/>
        </w:rPr>
        <w:t xml:space="preserve">IV. </w:t>
      </w:r>
      <w:r>
        <w:rPr>
          <w:b/>
          <w:u w:val="single"/>
        </w:rPr>
        <w:t>Course Calendar</w:t>
      </w:r>
    </w:p>
    <w:p w14:paraId="5CE84701" w14:textId="77777777" w:rsidR="002E3D04" w:rsidRDefault="002E3D04" w:rsidP="002E3D04">
      <w:pPr>
        <w:rPr>
          <w:b/>
          <w:u w:val="single"/>
        </w:rPr>
      </w:pPr>
    </w:p>
    <w:p w14:paraId="55F8DCBC" w14:textId="77777777" w:rsidR="002E3D04" w:rsidRPr="004B0081" w:rsidRDefault="002E3D04" w:rsidP="002E3D04">
      <w:pPr>
        <w:rPr>
          <w:b/>
        </w:rPr>
      </w:pPr>
      <w:r>
        <w:rPr>
          <w:b/>
        </w:rPr>
        <w:t>Dates to Note:</w:t>
      </w:r>
    </w:p>
    <w:tbl>
      <w:tblPr>
        <w:tblW w:w="4987" w:type="pct"/>
        <w:jc w:val="center"/>
        <w:tblCellSpacing w:w="0" w:type="dxa"/>
        <w:tblInd w:w="61" w:type="dxa"/>
        <w:tblCellMar>
          <w:top w:w="75" w:type="dxa"/>
          <w:left w:w="75" w:type="dxa"/>
          <w:bottom w:w="75" w:type="dxa"/>
          <w:right w:w="75" w:type="dxa"/>
        </w:tblCellMar>
        <w:tblLook w:val="0000" w:firstRow="0" w:lastRow="0" w:firstColumn="0" w:lastColumn="0" w:noHBand="0" w:noVBand="0"/>
      </w:tblPr>
      <w:tblGrid>
        <w:gridCol w:w="2995"/>
        <w:gridCol w:w="8214"/>
      </w:tblGrid>
      <w:tr w:rsidR="002E3D04" w:rsidRPr="004B01AE" w14:paraId="52672310" w14:textId="77777777">
        <w:trPr>
          <w:tblCellSpacing w:w="0" w:type="dxa"/>
          <w:jc w:val="center"/>
        </w:trPr>
        <w:tc>
          <w:tcPr>
            <w:tcW w:w="1336" w:type="pct"/>
          </w:tcPr>
          <w:p w14:paraId="4738FD4D" w14:textId="2C0B839D" w:rsidR="002E3D04" w:rsidRPr="004B01AE" w:rsidRDefault="000E7E87" w:rsidP="002E3D04">
            <w:pPr>
              <w:rPr>
                <w:rFonts w:eastAsia="Batang"/>
                <w:color w:val="000000"/>
                <w:lang w:eastAsia="ko-KR"/>
              </w:rPr>
            </w:pPr>
            <w:r>
              <w:rPr>
                <w:rFonts w:eastAsia="Batang"/>
                <w:color w:val="000000"/>
                <w:lang w:eastAsia="ko-KR"/>
              </w:rPr>
              <w:t>January 13</w:t>
            </w:r>
            <w:r w:rsidR="002E3D04">
              <w:rPr>
                <w:rFonts w:eastAsia="Batang"/>
                <w:color w:val="000000"/>
                <w:lang w:eastAsia="ko-KR"/>
              </w:rPr>
              <w:t>, Mon.</w:t>
            </w:r>
          </w:p>
        </w:tc>
        <w:tc>
          <w:tcPr>
            <w:tcW w:w="3664" w:type="pct"/>
          </w:tcPr>
          <w:p w14:paraId="705A471D" w14:textId="77777777" w:rsidR="002E3D04" w:rsidRPr="004B01AE" w:rsidRDefault="002E3D04" w:rsidP="002E3D04">
            <w:pPr>
              <w:rPr>
                <w:rFonts w:eastAsia="Batang"/>
                <w:color w:val="000000"/>
                <w:lang w:eastAsia="ko-KR"/>
              </w:rPr>
            </w:pPr>
            <w:r>
              <w:rPr>
                <w:rFonts w:eastAsia="Batang"/>
                <w:color w:val="000000"/>
                <w:lang w:eastAsia="ko-KR"/>
              </w:rPr>
              <w:t>First day of class</w:t>
            </w:r>
          </w:p>
        </w:tc>
      </w:tr>
      <w:tr w:rsidR="002E3D04" w:rsidRPr="004B01AE" w14:paraId="15C19840" w14:textId="77777777">
        <w:trPr>
          <w:tblCellSpacing w:w="0" w:type="dxa"/>
          <w:jc w:val="center"/>
        </w:trPr>
        <w:tc>
          <w:tcPr>
            <w:tcW w:w="1336" w:type="pct"/>
          </w:tcPr>
          <w:p w14:paraId="59B8FCA5" w14:textId="4A3BA203" w:rsidR="002E3D04" w:rsidRPr="004B01AE" w:rsidRDefault="000E7E87" w:rsidP="00345DA4">
            <w:pPr>
              <w:rPr>
                <w:rFonts w:eastAsia="Batang"/>
                <w:color w:val="000000"/>
                <w:lang w:eastAsia="ko-KR"/>
              </w:rPr>
            </w:pPr>
            <w:r>
              <w:rPr>
                <w:rFonts w:eastAsia="Batang"/>
                <w:color w:val="000000"/>
                <w:lang w:eastAsia="ko-KR"/>
              </w:rPr>
              <w:t>January 17</w:t>
            </w:r>
            <w:r w:rsidR="002E3D04">
              <w:rPr>
                <w:rFonts w:eastAsia="Batang"/>
                <w:color w:val="000000"/>
                <w:lang w:eastAsia="ko-KR"/>
              </w:rPr>
              <w:t xml:space="preserve">, </w:t>
            </w:r>
            <w:r w:rsidR="00345DA4">
              <w:rPr>
                <w:rFonts w:eastAsia="Batang"/>
                <w:color w:val="000000"/>
                <w:lang w:eastAsia="ko-KR"/>
              </w:rPr>
              <w:t>Fri</w:t>
            </w:r>
            <w:r w:rsidR="002E3D04" w:rsidRPr="004B01AE">
              <w:rPr>
                <w:rFonts w:eastAsia="Batang"/>
                <w:color w:val="000000"/>
                <w:lang w:eastAsia="ko-KR"/>
              </w:rPr>
              <w:t>.</w:t>
            </w:r>
          </w:p>
        </w:tc>
        <w:tc>
          <w:tcPr>
            <w:tcW w:w="3664" w:type="pct"/>
          </w:tcPr>
          <w:p w14:paraId="28C12BFF" w14:textId="77777777" w:rsidR="002E3D04" w:rsidRPr="004B01AE" w:rsidRDefault="002E3D04" w:rsidP="002E3D04">
            <w:pPr>
              <w:rPr>
                <w:rFonts w:eastAsia="Batang"/>
                <w:color w:val="000000"/>
                <w:lang w:eastAsia="ko-KR"/>
              </w:rPr>
            </w:pPr>
            <w:r>
              <w:rPr>
                <w:rFonts w:eastAsia="Batang"/>
                <w:color w:val="000000"/>
                <w:lang w:eastAsia="ko-KR"/>
              </w:rPr>
              <w:t>Drop/add deadline</w:t>
            </w:r>
          </w:p>
        </w:tc>
      </w:tr>
      <w:tr w:rsidR="002E3D04" w:rsidRPr="004B01AE" w14:paraId="6F31DA1F" w14:textId="77777777">
        <w:trPr>
          <w:tblCellSpacing w:w="0" w:type="dxa"/>
          <w:jc w:val="center"/>
        </w:trPr>
        <w:tc>
          <w:tcPr>
            <w:tcW w:w="1336" w:type="pct"/>
          </w:tcPr>
          <w:p w14:paraId="3EFA9515" w14:textId="18570C01" w:rsidR="002E3D04" w:rsidRPr="004B01AE" w:rsidRDefault="00345DA4" w:rsidP="002E3D04">
            <w:pPr>
              <w:rPr>
                <w:rFonts w:eastAsia="Batang"/>
                <w:color w:val="000000"/>
                <w:lang w:eastAsia="ko-KR"/>
              </w:rPr>
            </w:pPr>
            <w:r>
              <w:rPr>
                <w:rFonts w:eastAsia="Batang"/>
                <w:color w:val="000000"/>
                <w:lang w:eastAsia="ko-KR"/>
              </w:rPr>
              <w:t>January 20</w:t>
            </w:r>
            <w:r w:rsidR="002E3D04" w:rsidRPr="004B01AE">
              <w:rPr>
                <w:rFonts w:eastAsia="Batang"/>
                <w:color w:val="000000"/>
                <w:lang w:eastAsia="ko-KR"/>
              </w:rPr>
              <w:t>, Mon.</w:t>
            </w:r>
          </w:p>
        </w:tc>
        <w:tc>
          <w:tcPr>
            <w:tcW w:w="3664" w:type="pct"/>
          </w:tcPr>
          <w:p w14:paraId="2E362B8F" w14:textId="2AC0FCBF" w:rsidR="002E3D04" w:rsidRPr="004B01AE" w:rsidRDefault="00345DA4" w:rsidP="00345DA4">
            <w:pPr>
              <w:rPr>
                <w:rFonts w:eastAsia="Batang"/>
                <w:color w:val="000000"/>
                <w:lang w:eastAsia="ko-KR"/>
              </w:rPr>
            </w:pPr>
            <w:r>
              <w:rPr>
                <w:rFonts w:eastAsia="Batang"/>
                <w:color w:val="000000"/>
                <w:lang w:eastAsia="ko-KR"/>
              </w:rPr>
              <w:t>Martin Luther King, Jr. Service Day</w:t>
            </w:r>
            <w:r w:rsidR="002E3D04">
              <w:rPr>
                <w:rFonts w:eastAsia="Batang"/>
                <w:color w:val="000000"/>
                <w:lang w:eastAsia="ko-KR"/>
              </w:rPr>
              <w:t xml:space="preserve"> </w:t>
            </w:r>
            <w:r w:rsidR="002E3D04" w:rsidRPr="004B01AE">
              <w:rPr>
                <w:rFonts w:eastAsia="Batang"/>
                <w:color w:val="000000"/>
                <w:lang w:eastAsia="ko-KR"/>
              </w:rPr>
              <w:t xml:space="preserve">- </w:t>
            </w:r>
            <w:r w:rsidR="002E3D04" w:rsidRPr="0098620B">
              <w:rPr>
                <w:rFonts w:eastAsia="Batang"/>
                <w:i/>
                <w:color w:val="000000"/>
                <w:u w:val="single"/>
                <w:lang w:eastAsia="ko-KR"/>
              </w:rPr>
              <w:t>no class</w:t>
            </w:r>
          </w:p>
        </w:tc>
      </w:tr>
      <w:tr w:rsidR="002E3D04" w:rsidRPr="004B01AE" w14:paraId="01947B27" w14:textId="77777777">
        <w:trPr>
          <w:tblCellSpacing w:w="0" w:type="dxa"/>
          <w:jc w:val="center"/>
        </w:trPr>
        <w:tc>
          <w:tcPr>
            <w:tcW w:w="1336" w:type="pct"/>
          </w:tcPr>
          <w:p w14:paraId="6689DAE9" w14:textId="2DA076EC" w:rsidR="002E3D04" w:rsidRPr="004B01AE" w:rsidRDefault="00345DA4" w:rsidP="001146F6">
            <w:pPr>
              <w:rPr>
                <w:rFonts w:eastAsia="Batang"/>
                <w:color w:val="000000"/>
                <w:lang w:eastAsia="ko-KR"/>
              </w:rPr>
            </w:pPr>
            <w:r>
              <w:rPr>
                <w:rFonts w:eastAsia="Batang"/>
                <w:color w:val="000000"/>
                <w:lang w:eastAsia="ko-KR"/>
              </w:rPr>
              <w:t>March 3, Mon</w:t>
            </w:r>
            <w:r w:rsidR="002E3D04" w:rsidRPr="004B01AE">
              <w:rPr>
                <w:rFonts w:eastAsia="Batang"/>
                <w:color w:val="000000"/>
                <w:lang w:eastAsia="ko-KR"/>
              </w:rPr>
              <w:t>.</w:t>
            </w:r>
          </w:p>
        </w:tc>
        <w:tc>
          <w:tcPr>
            <w:tcW w:w="3664" w:type="pct"/>
          </w:tcPr>
          <w:p w14:paraId="519FFC07" w14:textId="77777777" w:rsidR="002E3D04" w:rsidRPr="004B01AE" w:rsidRDefault="002E3D04" w:rsidP="002E3D04">
            <w:pPr>
              <w:rPr>
                <w:rFonts w:eastAsia="Batang"/>
                <w:color w:val="000000"/>
                <w:lang w:eastAsia="ko-KR"/>
              </w:rPr>
            </w:pPr>
            <w:r>
              <w:rPr>
                <w:rFonts w:eastAsia="Batang"/>
                <w:color w:val="000000"/>
                <w:lang w:eastAsia="ko-KR"/>
              </w:rPr>
              <w:t>Course withdrawal deadline; semester midpoint</w:t>
            </w:r>
          </w:p>
        </w:tc>
      </w:tr>
      <w:tr w:rsidR="002E3D04" w:rsidRPr="004B01AE" w14:paraId="3816BAB4" w14:textId="77777777">
        <w:trPr>
          <w:tblCellSpacing w:w="0" w:type="dxa"/>
          <w:jc w:val="center"/>
        </w:trPr>
        <w:tc>
          <w:tcPr>
            <w:tcW w:w="1336" w:type="pct"/>
          </w:tcPr>
          <w:p w14:paraId="38453C25" w14:textId="10254D3A" w:rsidR="002E3D04" w:rsidRPr="004B01AE" w:rsidRDefault="00345DA4" w:rsidP="00345DA4">
            <w:pPr>
              <w:rPr>
                <w:rFonts w:eastAsia="Batang"/>
                <w:color w:val="000000"/>
                <w:lang w:eastAsia="ko-KR"/>
              </w:rPr>
            </w:pPr>
            <w:r>
              <w:rPr>
                <w:rFonts w:eastAsia="Batang"/>
                <w:color w:val="000000"/>
                <w:lang w:eastAsia="ko-KR"/>
              </w:rPr>
              <w:t>March 9-16</w:t>
            </w:r>
            <w:r w:rsidR="002E3D04" w:rsidRPr="004B01AE">
              <w:rPr>
                <w:rFonts w:eastAsia="Batang"/>
                <w:color w:val="000000"/>
                <w:lang w:eastAsia="ko-KR"/>
              </w:rPr>
              <w:t xml:space="preserve">, </w:t>
            </w:r>
            <w:r>
              <w:rPr>
                <w:rFonts w:eastAsia="Batang"/>
                <w:color w:val="000000"/>
                <w:lang w:eastAsia="ko-KR"/>
              </w:rPr>
              <w:t>Sun-Sun</w:t>
            </w:r>
            <w:r w:rsidR="002E3D04">
              <w:rPr>
                <w:rFonts w:eastAsia="Batang"/>
                <w:color w:val="000000"/>
                <w:lang w:eastAsia="ko-KR"/>
              </w:rPr>
              <w:t>.</w:t>
            </w:r>
          </w:p>
        </w:tc>
        <w:tc>
          <w:tcPr>
            <w:tcW w:w="3664" w:type="pct"/>
          </w:tcPr>
          <w:p w14:paraId="53211B07" w14:textId="61C9FF0E" w:rsidR="002E3D04" w:rsidRPr="004B01AE" w:rsidRDefault="00345DA4" w:rsidP="002E3D04">
            <w:pPr>
              <w:rPr>
                <w:rFonts w:eastAsia="Batang"/>
                <w:color w:val="000000"/>
                <w:lang w:eastAsia="ko-KR"/>
              </w:rPr>
            </w:pPr>
            <w:r>
              <w:rPr>
                <w:rFonts w:eastAsia="Batang"/>
                <w:color w:val="000000"/>
                <w:lang w:eastAsia="ko-KR"/>
              </w:rPr>
              <w:t>Spring break</w:t>
            </w:r>
            <w:r w:rsidR="002E3D04">
              <w:rPr>
                <w:rFonts w:eastAsia="Batang"/>
                <w:color w:val="000000"/>
                <w:lang w:eastAsia="ko-KR"/>
              </w:rPr>
              <w:t xml:space="preserve"> - </w:t>
            </w:r>
            <w:r w:rsidR="002E3D04" w:rsidRPr="0098620B">
              <w:rPr>
                <w:rFonts w:eastAsia="Batang"/>
                <w:i/>
                <w:color w:val="000000"/>
                <w:u w:val="single"/>
                <w:lang w:eastAsia="ko-KR"/>
              </w:rPr>
              <w:t>no class</w:t>
            </w:r>
          </w:p>
        </w:tc>
      </w:tr>
      <w:tr w:rsidR="002E3D04" w:rsidRPr="004B01AE" w14:paraId="7E5C13D2" w14:textId="77777777">
        <w:trPr>
          <w:tblCellSpacing w:w="0" w:type="dxa"/>
          <w:jc w:val="center"/>
        </w:trPr>
        <w:tc>
          <w:tcPr>
            <w:tcW w:w="1336" w:type="pct"/>
          </w:tcPr>
          <w:p w14:paraId="71B48CFA" w14:textId="53FB9906" w:rsidR="002E3D04" w:rsidRPr="004B01AE" w:rsidRDefault="00345DA4" w:rsidP="002E3D04">
            <w:pPr>
              <w:rPr>
                <w:rFonts w:eastAsia="Batang"/>
                <w:color w:val="000000"/>
                <w:lang w:eastAsia="ko-KR"/>
              </w:rPr>
            </w:pPr>
            <w:r>
              <w:rPr>
                <w:rFonts w:eastAsia="Batang"/>
                <w:color w:val="000000"/>
                <w:lang w:eastAsia="ko-KR"/>
              </w:rPr>
              <w:t>April 28, Mon</w:t>
            </w:r>
            <w:r w:rsidR="002E3D04">
              <w:rPr>
                <w:rFonts w:eastAsia="Batang"/>
                <w:color w:val="000000"/>
                <w:lang w:eastAsia="ko-KR"/>
              </w:rPr>
              <w:t>.</w:t>
            </w:r>
          </w:p>
        </w:tc>
        <w:tc>
          <w:tcPr>
            <w:tcW w:w="3664" w:type="pct"/>
          </w:tcPr>
          <w:p w14:paraId="369146F6" w14:textId="77777777" w:rsidR="002E3D04" w:rsidRPr="00564434" w:rsidRDefault="002E3D04" w:rsidP="002E3D04">
            <w:pPr>
              <w:rPr>
                <w:rFonts w:eastAsia="Batang"/>
                <w:color w:val="000000"/>
                <w:lang w:eastAsia="ko-KR"/>
              </w:rPr>
            </w:pPr>
            <w:r w:rsidRPr="00564434">
              <w:rPr>
                <w:rFonts w:eastAsia="Batang"/>
                <w:color w:val="000000"/>
                <w:lang w:eastAsia="ko-KR"/>
              </w:rPr>
              <w:t>Last day of class</w:t>
            </w:r>
          </w:p>
        </w:tc>
      </w:tr>
    </w:tbl>
    <w:p w14:paraId="52AA5FDD" w14:textId="77777777" w:rsidR="00345DA4" w:rsidRDefault="00345DA4" w:rsidP="002E3D04">
      <w:pPr>
        <w:rPr>
          <w:b/>
          <w:i/>
          <w:u w:val="single"/>
        </w:rPr>
      </w:pPr>
    </w:p>
    <w:p w14:paraId="69CCF395" w14:textId="77777777" w:rsidR="00A271F1" w:rsidRDefault="00A271F1" w:rsidP="002E3D04">
      <w:pPr>
        <w:rPr>
          <w:b/>
          <w:i/>
          <w:u w:val="single"/>
        </w:rPr>
      </w:pPr>
    </w:p>
    <w:p w14:paraId="76A9860C" w14:textId="77777777" w:rsidR="00A271F1" w:rsidRDefault="00A271F1" w:rsidP="002E3D04">
      <w:pPr>
        <w:rPr>
          <w:b/>
          <w:i/>
          <w:u w:val="single"/>
        </w:rPr>
      </w:pPr>
    </w:p>
    <w:p w14:paraId="60888247" w14:textId="77777777" w:rsidR="00A271F1" w:rsidRDefault="00A271F1" w:rsidP="002E3D04">
      <w:pPr>
        <w:rPr>
          <w:b/>
          <w:i/>
          <w:u w:val="single"/>
        </w:rPr>
      </w:pPr>
    </w:p>
    <w:p w14:paraId="6FFACAD0" w14:textId="77777777" w:rsidR="00A271F1" w:rsidRDefault="00A271F1" w:rsidP="002E3D04">
      <w:pPr>
        <w:rPr>
          <w:b/>
          <w:i/>
          <w:u w:val="single"/>
        </w:rPr>
      </w:pPr>
    </w:p>
    <w:p w14:paraId="0343726C" w14:textId="77777777" w:rsidR="00A271F1" w:rsidRDefault="00A271F1" w:rsidP="002E3D04">
      <w:pPr>
        <w:rPr>
          <w:b/>
          <w:i/>
          <w:u w:val="single"/>
        </w:rPr>
      </w:pPr>
    </w:p>
    <w:p w14:paraId="4D89393A" w14:textId="77777777" w:rsidR="00A271F1" w:rsidRDefault="00A271F1" w:rsidP="002E3D04">
      <w:pPr>
        <w:rPr>
          <w:b/>
          <w:i/>
          <w:u w:val="single"/>
        </w:rPr>
      </w:pPr>
    </w:p>
    <w:p w14:paraId="2465556B" w14:textId="77777777" w:rsidR="00A271F1" w:rsidRDefault="00A271F1" w:rsidP="002E3D04">
      <w:pPr>
        <w:rPr>
          <w:b/>
          <w:i/>
          <w:u w:val="single"/>
        </w:rPr>
      </w:pPr>
    </w:p>
    <w:p w14:paraId="5E8AB134" w14:textId="77777777" w:rsidR="00A271F1" w:rsidRDefault="00A271F1" w:rsidP="002E3D04">
      <w:pPr>
        <w:rPr>
          <w:b/>
          <w:i/>
          <w:u w:val="single"/>
        </w:rPr>
      </w:pPr>
    </w:p>
    <w:p w14:paraId="09BCEEBC" w14:textId="77777777" w:rsidR="00A271F1" w:rsidRDefault="00A271F1" w:rsidP="002E3D04">
      <w:pPr>
        <w:rPr>
          <w:b/>
          <w:i/>
          <w:u w:val="single"/>
        </w:rPr>
      </w:pPr>
    </w:p>
    <w:p w14:paraId="301F69C8" w14:textId="77777777" w:rsidR="00A271F1" w:rsidRDefault="00A271F1" w:rsidP="002E3D04">
      <w:pPr>
        <w:rPr>
          <w:b/>
          <w:i/>
          <w:u w:val="single"/>
        </w:rPr>
      </w:pPr>
    </w:p>
    <w:p w14:paraId="4029DC12" w14:textId="77777777" w:rsidR="00A271F1" w:rsidRDefault="00A271F1" w:rsidP="002E3D04">
      <w:pPr>
        <w:rPr>
          <w:b/>
          <w:i/>
          <w:u w:val="single"/>
        </w:rPr>
      </w:pPr>
    </w:p>
    <w:p w14:paraId="20EC8425" w14:textId="77777777" w:rsidR="00A271F1" w:rsidRDefault="00A271F1" w:rsidP="002E3D04">
      <w:pPr>
        <w:rPr>
          <w:b/>
          <w:i/>
          <w:u w:val="single"/>
        </w:rPr>
      </w:pPr>
    </w:p>
    <w:p w14:paraId="2C963E9C" w14:textId="77777777" w:rsidR="00A271F1" w:rsidRDefault="00A271F1" w:rsidP="002E3D04">
      <w:pPr>
        <w:rPr>
          <w:b/>
          <w:i/>
          <w:u w:val="single"/>
        </w:rPr>
      </w:pPr>
    </w:p>
    <w:p w14:paraId="1AEC9EDF" w14:textId="77777777" w:rsidR="00A271F1" w:rsidRDefault="00A271F1" w:rsidP="002E3D04">
      <w:pPr>
        <w:rPr>
          <w:b/>
          <w:i/>
          <w:u w:val="single"/>
        </w:rPr>
      </w:pPr>
    </w:p>
    <w:p w14:paraId="02978D55" w14:textId="77777777" w:rsidR="00A271F1" w:rsidRDefault="00A271F1" w:rsidP="002E3D04">
      <w:pPr>
        <w:rPr>
          <w:b/>
          <w:i/>
          <w:u w:val="single"/>
        </w:rPr>
      </w:pPr>
    </w:p>
    <w:p w14:paraId="0B15B1D3" w14:textId="77777777" w:rsidR="00A271F1" w:rsidRDefault="00A271F1" w:rsidP="002E3D04">
      <w:pPr>
        <w:rPr>
          <w:b/>
          <w:i/>
          <w:u w:val="single"/>
        </w:rPr>
      </w:pPr>
    </w:p>
    <w:p w14:paraId="5A53AB1E" w14:textId="77777777" w:rsidR="00A271F1" w:rsidRDefault="00A271F1" w:rsidP="002E3D04">
      <w:pPr>
        <w:rPr>
          <w:b/>
          <w:i/>
          <w:u w:val="single"/>
        </w:rPr>
      </w:pPr>
    </w:p>
    <w:p w14:paraId="56D888F6" w14:textId="77777777" w:rsidR="00A271F1" w:rsidRDefault="00A271F1" w:rsidP="002E3D04">
      <w:pPr>
        <w:rPr>
          <w:b/>
          <w:i/>
          <w:u w:val="single"/>
        </w:rPr>
      </w:pPr>
    </w:p>
    <w:p w14:paraId="4C0B2593" w14:textId="77777777" w:rsidR="00A271F1" w:rsidRDefault="00A271F1" w:rsidP="002E3D04">
      <w:pPr>
        <w:rPr>
          <w:b/>
          <w:i/>
          <w:u w:val="single"/>
        </w:rPr>
      </w:pPr>
    </w:p>
    <w:p w14:paraId="62AD5AEE" w14:textId="77777777" w:rsidR="00A271F1" w:rsidRDefault="00A271F1" w:rsidP="002E3D04">
      <w:pPr>
        <w:rPr>
          <w:b/>
          <w:i/>
          <w:u w:val="single"/>
        </w:rPr>
      </w:pPr>
    </w:p>
    <w:p w14:paraId="2F865732" w14:textId="77777777" w:rsidR="00A271F1" w:rsidRDefault="00A271F1" w:rsidP="002E3D04">
      <w:pPr>
        <w:rPr>
          <w:b/>
          <w:i/>
          <w:u w:val="single"/>
        </w:rPr>
      </w:pPr>
    </w:p>
    <w:p w14:paraId="4FCBE0DF" w14:textId="77777777" w:rsidR="00A271F1" w:rsidRDefault="00A271F1" w:rsidP="002E3D04">
      <w:pPr>
        <w:rPr>
          <w:b/>
          <w:i/>
          <w:u w:val="single"/>
        </w:rPr>
      </w:pPr>
    </w:p>
    <w:p w14:paraId="5B7E9E55" w14:textId="77777777" w:rsidR="00A271F1" w:rsidRDefault="00A271F1" w:rsidP="002E3D04">
      <w:pPr>
        <w:rPr>
          <w:b/>
          <w:i/>
          <w:u w:val="single"/>
        </w:rPr>
      </w:pPr>
    </w:p>
    <w:p w14:paraId="7F07AA3B" w14:textId="77777777" w:rsidR="002E3D04" w:rsidRDefault="002E3D04" w:rsidP="002E3D04">
      <w:pPr>
        <w:rPr>
          <w:b/>
        </w:rPr>
      </w:pPr>
      <w:r w:rsidRPr="00D54F50">
        <w:rPr>
          <w:b/>
          <w:i/>
          <w:u w:val="single"/>
        </w:rPr>
        <w:t xml:space="preserve">Tentative </w:t>
      </w:r>
      <w:r w:rsidRPr="00C26FA8">
        <w:rPr>
          <w:b/>
        </w:rPr>
        <w:t>Course Outline</w:t>
      </w:r>
      <w:r>
        <w:rPr>
          <w:b/>
        </w:rPr>
        <w:t xml:space="preserve">: </w:t>
      </w:r>
    </w:p>
    <w:p w14:paraId="641A8BB3" w14:textId="77777777" w:rsidR="002E3D04" w:rsidRPr="007771AF" w:rsidRDefault="002E3D04" w:rsidP="002E3D04">
      <w:r>
        <w:t>(The instructor</w:t>
      </w:r>
      <w:r w:rsidRPr="007771AF">
        <w:t xml:space="preserve"> reserve</w:t>
      </w:r>
      <w:r>
        <w:t>s</w:t>
      </w:r>
      <w:r w:rsidRPr="007771AF">
        <w:t xml:space="preserve"> the right to update the course outline as needed. </w:t>
      </w:r>
      <w:r>
        <w:t>Students will be notified of updates.)</w:t>
      </w:r>
    </w:p>
    <w:p w14:paraId="696E2C04" w14:textId="77777777" w:rsidR="002E3D04" w:rsidRDefault="002E3D04" w:rsidP="002E3D0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8766"/>
      </w:tblGrid>
      <w:tr w:rsidR="002E3D04" w:rsidRPr="00F305D9" w14:paraId="0E2C2758" w14:textId="77777777">
        <w:tc>
          <w:tcPr>
            <w:tcW w:w="2538" w:type="dxa"/>
          </w:tcPr>
          <w:p w14:paraId="429B7510" w14:textId="77777777" w:rsidR="002E3D04" w:rsidRPr="00F305D9" w:rsidRDefault="002E3D04" w:rsidP="002E3D04">
            <w:pPr>
              <w:rPr>
                <w:b/>
                <w:szCs w:val="16"/>
              </w:rPr>
            </w:pPr>
            <w:r w:rsidRPr="00F305D9">
              <w:rPr>
                <w:b/>
                <w:szCs w:val="16"/>
              </w:rPr>
              <w:t>Class Meeting Date</w:t>
            </w:r>
          </w:p>
        </w:tc>
        <w:tc>
          <w:tcPr>
            <w:tcW w:w="8766" w:type="dxa"/>
          </w:tcPr>
          <w:p w14:paraId="60E6B7F5" w14:textId="3127C980" w:rsidR="002E3D04" w:rsidRPr="00F305D9" w:rsidRDefault="002E3D04" w:rsidP="002E3D04">
            <w:pPr>
              <w:rPr>
                <w:b/>
                <w:szCs w:val="16"/>
              </w:rPr>
            </w:pPr>
            <w:r w:rsidRPr="00F305D9">
              <w:rPr>
                <w:b/>
                <w:szCs w:val="16"/>
              </w:rPr>
              <w:t>Assignments Due</w:t>
            </w:r>
            <w:r w:rsidR="00C03AE9">
              <w:rPr>
                <w:b/>
                <w:szCs w:val="16"/>
              </w:rPr>
              <w:t>*</w:t>
            </w:r>
          </w:p>
        </w:tc>
      </w:tr>
      <w:tr w:rsidR="002E3D04" w:rsidRPr="00F305D9" w14:paraId="23B9313C" w14:textId="77777777">
        <w:tc>
          <w:tcPr>
            <w:tcW w:w="2538" w:type="dxa"/>
          </w:tcPr>
          <w:p w14:paraId="4EEE1FAD" w14:textId="3B5C1CF6" w:rsidR="002E3D04" w:rsidRPr="00F305D9" w:rsidRDefault="003E2786" w:rsidP="002E3D04">
            <w:pPr>
              <w:rPr>
                <w:szCs w:val="16"/>
              </w:rPr>
            </w:pPr>
            <w:r>
              <w:rPr>
                <w:szCs w:val="16"/>
              </w:rPr>
              <w:t>January 13</w:t>
            </w:r>
            <w:r w:rsidR="002E3D04" w:rsidRPr="00F305D9">
              <w:rPr>
                <w:szCs w:val="16"/>
              </w:rPr>
              <w:t>, Mon.</w:t>
            </w:r>
          </w:p>
        </w:tc>
        <w:tc>
          <w:tcPr>
            <w:tcW w:w="8766" w:type="dxa"/>
          </w:tcPr>
          <w:p w14:paraId="20421F58" w14:textId="77777777" w:rsidR="002E3D04" w:rsidRPr="00F305D9" w:rsidRDefault="002E3D04" w:rsidP="002E3D04">
            <w:pPr>
              <w:rPr>
                <w:szCs w:val="16"/>
              </w:rPr>
            </w:pPr>
            <w:r w:rsidRPr="00F305D9">
              <w:rPr>
                <w:szCs w:val="16"/>
              </w:rPr>
              <w:t>None</w:t>
            </w:r>
          </w:p>
        </w:tc>
      </w:tr>
      <w:tr w:rsidR="002E3D04" w:rsidRPr="00F305D9" w14:paraId="11B72907" w14:textId="77777777">
        <w:tc>
          <w:tcPr>
            <w:tcW w:w="2538" w:type="dxa"/>
          </w:tcPr>
          <w:p w14:paraId="12A2A277" w14:textId="123C2435" w:rsidR="002E3D04" w:rsidRPr="00F305D9" w:rsidRDefault="003E2786" w:rsidP="002E3D04">
            <w:pPr>
              <w:rPr>
                <w:szCs w:val="16"/>
              </w:rPr>
            </w:pPr>
            <w:r>
              <w:rPr>
                <w:szCs w:val="16"/>
              </w:rPr>
              <w:t>January 15</w:t>
            </w:r>
            <w:r w:rsidR="002E3D04" w:rsidRPr="00F305D9">
              <w:rPr>
                <w:szCs w:val="16"/>
              </w:rPr>
              <w:t>, Wed.</w:t>
            </w:r>
          </w:p>
        </w:tc>
        <w:tc>
          <w:tcPr>
            <w:tcW w:w="8766" w:type="dxa"/>
          </w:tcPr>
          <w:p w14:paraId="043F76A4" w14:textId="3CDB6B6C" w:rsidR="002E3D04" w:rsidRPr="00F305D9" w:rsidRDefault="003E2786" w:rsidP="00A21367">
            <w:pPr>
              <w:rPr>
                <w:szCs w:val="16"/>
              </w:rPr>
            </w:pPr>
            <w:r>
              <w:rPr>
                <w:szCs w:val="16"/>
              </w:rPr>
              <w:t xml:space="preserve">Thomas et al. (2010) Chapter </w:t>
            </w:r>
            <w:r w:rsidR="001E5D58">
              <w:rPr>
                <w:szCs w:val="16"/>
              </w:rPr>
              <w:t>1 (p. 12-14; 17-20)</w:t>
            </w:r>
          </w:p>
        </w:tc>
      </w:tr>
      <w:tr w:rsidR="002E3D04" w:rsidRPr="00F305D9" w14:paraId="250A7F9F" w14:textId="77777777">
        <w:tc>
          <w:tcPr>
            <w:tcW w:w="2538" w:type="dxa"/>
          </w:tcPr>
          <w:p w14:paraId="3AADB4E7" w14:textId="0DBD6011" w:rsidR="002E3D04" w:rsidRPr="00F305D9" w:rsidRDefault="001E5D58" w:rsidP="002E3D04">
            <w:pPr>
              <w:rPr>
                <w:szCs w:val="16"/>
              </w:rPr>
            </w:pPr>
            <w:r>
              <w:rPr>
                <w:szCs w:val="16"/>
              </w:rPr>
              <w:t>January 22</w:t>
            </w:r>
            <w:r w:rsidR="00B62778">
              <w:rPr>
                <w:szCs w:val="16"/>
              </w:rPr>
              <w:t>, Wed.</w:t>
            </w:r>
          </w:p>
        </w:tc>
        <w:tc>
          <w:tcPr>
            <w:tcW w:w="8766" w:type="dxa"/>
          </w:tcPr>
          <w:p w14:paraId="3501E712" w14:textId="067A0C6A" w:rsidR="002E3D04" w:rsidRPr="00F305D9" w:rsidRDefault="001E5D58" w:rsidP="00A21367">
            <w:pPr>
              <w:rPr>
                <w:szCs w:val="16"/>
              </w:rPr>
            </w:pPr>
            <w:r>
              <w:rPr>
                <w:szCs w:val="16"/>
              </w:rPr>
              <w:t>Thomas et al. (2010) Chapter 14</w:t>
            </w:r>
            <w:r w:rsidR="0086736A">
              <w:rPr>
                <w:szCs w:val="16"/>
              </w:rPr>
              <w:t>; Metcalf et al. (2012)</w:t>
            </w:r>
          </w:p>
        </w:tc>
      </w:tr>
      <w:tr w:rsidR="002E3D04" w:rsidRPr="00F305D9" w14:paraId="1862CECD" w14:textId="77777777">
        <w:tc>
          <w:tcPr>
            <w:tcW w:w="2538" w:type="dxa"/>
          </w:tcPr>
          <w:p w14:paraId="1ECEC7B0" w14:textId="0C68B6EE" w:rsidR="002E3D04" w:rsidRPr="00F305D9" w:rsidRDefault="00CA37D5" w:rsidP="00B62778">
            <w:pPr>
              <w:rPr>
                <w:szCs w:val="16"/>
              </w:rPr>
            </w:pPr>
            <w:r>
              <w:rPr>
                <w:szCs w:val="16"/>
              </w:rPr>
              <w:t>January 27</w:t>
            </w:r>
            <w:r w:rsidR="00B62778">
              <w:rPr>
                <w:szCs w:val="16"/>
              </w:rPr>
              <w:t>, Mon.</w:t>
            </w:r>
          </w:p>
        </w:tc>
        <w:tc>
          <w:tcPr>
            <w:tcW w:w="8766" w:type="dxa"/>
          </w:tcPr>
          <w:p w14:paraId="7DCF6501" w14:textId="5D6A709E" w:rsidR="002E3D04" w:rsidRPr="00F305D9" w:rsidRDefault="00CA37D5" w:rsidP="00A21367">
            <w:pPr>
              <w:rPr>
                <w:szCs w:val="16"/>
              </w:rPr>
            </w:pPr>
            <w:r>
              <w:rPr>
                <w:szCs w:val="16"/>
              </w:rPr>
              <w:t>Thomas et al. (2010) Chapter 15</w:t>
            </w:r>
            <w:r w:rsidR="0086736A">
              <w:rPr>
                <w:szCs w:val="16"/>
              </w:rPr>
              <w:t xml:space="preserve">; </w:t>
            </w:r>
            <w:r w:rsidR="008054C3">
              <w:rPr>
                <w:szCs w:val="16"/>
              </w:rPr>
              <w:t>Weaver et al. (2014)</w:t>
            </w:r>
          </w:p>
        </w:tc>
      </w:tr>
      <w:tr w:rsidR="002E3D04" w:rsidRPr="00F305D9" w14:paraId="5BB3E57D" w14:textId="77777777">
        <w:tc>
          <w:tcPr>
            <w:tcW w:w="2538" w:type="dxa"/>
          </w:tcPr>
          <w:p w14:paraId="21A456A1" w14:textId="531C9F40" w:rsidR="002E3D04" w:rsidRPr="00F305D9" w:rsidRDefault="00CA37D5" w:rsidP="002E3D04">
            <w:pPr>
              <w:rPr>
                <w:szCs w:val="16"/>
              </w:rPr>
            </w:pPr>
            <w:r>
              <w:rPr>
                <w:szCs w:val="16"/>
              </w:rPr>
              <w:t>January 29</w:t>
            </w:r>
            <w:r w:rsidR="002E3D04" w:rsidRPr="00F305D9">
              <w:rPr>
                <w:szCs w:val="16"/>
              </w:rPr>
              <w:t>, Wed.</w:t>
            </w:r>
          </w:p>
        </w:tc>
        <w:tc>
          <w:tcPr>
            <w:tcW w:w="8766" w:type="dxa"/>
          </w:tcPr>
          <w:p w14:paraId="389C3542" w14:textId="576F470C" w:rsidR="002E3D04" w:rsidRPr="00F305D9" w:rsidRDefault="00CA37D5" w:rsidP="002E3D04">
            <w:pPr>
              <w:rPr>
                <w:szCs w:val="16"/>
              </w:rPr>
            </w:pPr>
            <w:r>
              <w:rPr>
                <w:szCs w:val="16"/>
              </w:rPr>
              <w:t>Thomas et al. (2010) Chapter 16</w:t>
            </w:r>
            <w:r w:rsidR="008054C3">
              <w:rPr>
                <w:szCs w:val="16"/>
              </w:rPr>
              <w:t>; Webster et al. (2013)</w:t>
            </w:r>
          </w:p>
        </w:tc>
      </w:tr>
      <w:tr w:rsidR="002E3D04" w:rsidRPr="00F305D9" w14:paraId="37459926" w14:textId="77777777">
        <w:tc>
          <w:tcPr>
            <w:tcW w:w="2538" w:type="dxa"/>
          </w:tcPr>
          <w:p w14:paraId="1F77D550" w14:textId="26C98ABE" w:rsidR="002E3D04" w:rsidRPr="00F305D9" w:rsidRDefault="00CA37D5" w:rsidP="002E3D04">
            <w:pPr>
              <w:rPr>
                <w:szCs w:val="16"/>
              </w:rPr>
            </w:pPr>
            <w:r>
              <w:rPr>
                <w:szCs w:val="16"/>
              </w:rPr>
              <w:t>February 3</w:t>
            </w:r>
            <w:r w:rsidR="002E3D04" w:rsidRPr="00F305D9">
              <w:rPr>
                <w:szCs w:val="16"/>
              </w:rPr>
              <w:t>, Mon.</w:t>
            </w:r>
          </w:p>
        </w:tc>
        <w:tc>
          <w:tcPr>
            <w:tcW w:w="8766" w:type="dxa"/>
          </w:tcPr>
          <w:p w14:paraId="533F1CED" w14:textId="591CD9D9" w:rsidR="002E3D04" w:rsidRPr="00F305D9" w:rsidRDefault="00CA37D5" w:rsidP="00542580">
            <w:pPr>
              <w:rPr>
                <w:szCs w:val="16"/>
              </w:rPr>
            </w:pPr>
            <w:r>
              <w:rPr>
                <w:szCs w:val="16"/>
              </w:rPr>
              <w:t>Thomas et al. (2010) Chapter 17</w:t>
            </w:r>
            <w:r w:rsidR="008054C3">
              <w:rPr>
                <w:szCs w:val="16"/>
              </w:rPr>
              <w:t xml:space="preserve">; </w:t>
            </w:r>
            <w:proofErr w:type="spellStart"/>
            <w:r w:rsidR="00542580">
              <w:rPr>
                <w:szCs w:val="16"/>
              </w:rPr>
              <w:t>Trost</w:t>
            </w:r>
            <w:proofErr w:type="spellEnd"/>
            <w:r w:rsidR="00542580">
              <w:rPr>
                <w:szCs w:val="16"/>
              </w:rPr>
              <w:t xml:space="preserve"> et al. (1997)</w:t>
            </w:r>
          </w:p>
        </w:tc>
      </w:tr>
      <w:tr w:rsidR="002E3D04" w:rsidRPr="00F305D9" w14:paraId="4CA00673" w14:textId="77777777">
        <w:tc>
          <w:tcPr>
            <w:tcW w:w="2538" w:type="dxa"/>
          </w:tcPr>
          <w:p w14:paraId="0411139C" w14:textId="4EAA68E8" w:rsidR="002E3D04" w:rsidRPr="00F305D9" w:rsidRDefault="00CA37D5" w:rsidP="002E3D04">
            <w:pPr>
              <w:rPr>
                <w:szCs w:val="16"/>
              </w:rPr>
            </w:pPr>
            <w:r>
              <w:rPr>
                <w:szCs w:val="16"/>
              </w:rPr>
              <w:t>February 5</w:t>
            </w:r>
            <w:r w:rsidR="00B62778">
              <w:rPr>
                <w:szCs w:val="16"/>
              </w:rPr>
              <w:t>,</w:t>
            </w:r>
            <w:r w:rsidR="002E3D04" w:rsidRPr="00F305D9">
              <w:rPr>
                <w:szCs w:val="16"/>
              </w:rPr>
              <w:t xml:space="preserve"> Wed.</w:t>
            </w:r>
          </w:p>
        </w:tc>
        <w:tc>
          <w:tcPr>
            <w:tcW w:w="8766" w:type="dxa"/>
          </w:tcPr>
          <w:p w14:paraId="1E2A021E" w14:textId="637B3BB2" w:rsidR="002E3D04" w:rsidRPr="00F305D9" w:rsidRDefault="00CA37D5" w:rsidP="00A21367">
            <w:pPr>
              <w:rPr>
                <w:szCs w:val="16"/>
              </w:rPr>
            </w:pPr>
            <w:r>
              <w:t>Thomas et al. (2010) Chapter 18</w:t>
            </w:r>
            <w:r w:rsidR="008054C3">
              <w:t>; Donnelly et al. (2009)</w:t>
            </w:r>
          </w:p>
        </w:tc>
      </w:tr>
      <w:tr w:rsidR="002E3D04" w:rsidRPr="00F305D9" w14:paraId="14D4E00A" w14:textId="77777777">
        <w:tc>
          <w:tcPr>
            <w:tcW w:w="2538" w:type="dxa"/>
          </w:tcPr>
          <w:p w14:paraId="3224438B" w14:textId="28001E8D" w:rsidR="002E3D04" w:rsidRPr="00F305D9" w:rsidRDefault="00CA37D5" w:rsidP="002E3D04">
            <w:pPr>
              <w:rPr>
                <w:szCs w:val="16"/>
              </w:rPr>
            </w:pPr>
            <w:r>
              <w:rPr>
                <w:szCs w:val="16"/>
              </w:rPr>
              <w:t>February 10</w:t>
            </w:r>
            <w:r w:rsidR="002E3D04" w:rsidRPr="00F305D9">
              <w:rPr>
                <w:szCs w:val="16"/>
              </w:rPr>
              <w:t>, Mon.</w:t>
            </w:r>
          </w:p>
        </w:tc>
        <w:tc>
          <w:tcPr>
            <w:tcW w:w="8766" w:type="dxa"/>
          </w:tcPr>
          <w:p w14:paraId="343FF633" w14:textId="760B755B" w:rsidR="002E3D04" w:rsidRPr="00F305D9" w:rsidRDefault="00CA37D5" w:rsidP="00CE08B3">
            <w:pPr>
              <w:rPr>
                <w:szCs w:val="16"/>
              </w:rPr>
            </w:pPr>
            <w:r>
              <w:rPr>
                <w:szCs w:val="16"/>
              </w:rPr>
              <w:t>Thomas et al. (2010) Chapter 19</w:t>
            </w:r>
            <w:r w:rsidR="008054C3">
              <w:rPr>
                <w:szCs w:val="16"/>
              </w:rPr>
              <w:t xml:space="preserve">; </w:t>
            </w:r>
            <w:proofErr w:type="spellStart"/>
            <w:r w:rsidR="008054C3">
              <w:rPr>
                <w:szCs w:val="16"/>
              </w:rPr>
              <w:t>Cothran</w:t>
            </w:r>
            <w:proofErr w:type="spellEnd"/>
            <w:r w:rsidR="008054C3">
              <w:rPr>
                <w:szCs w:val="16"/>
              </w:rPr>
              <w:t xml:space="preserve"> et al. (2010)</w:t>
            </w:r>
          </w:p>
        </w:tc>
      </w:tr>
      <w:tr w:rsidR="002E3D04" w:rsidRPr="00F305D9" w14:paraId="3594535F" w14:textId="77777777">
        <w:tc>
          <w:tcPr>
            <w:tcW w:w="2538" w:type="dxa"/>
          </w:tcPr>
          <w:p w14:paraId="45A3AD7C" w14:textId="5D40EA06" w:rsidR="002E3D04" w:rsidRPr="00F305D9" w:rsidRDefault="00CA37D5" w:rsidP="002E3D04">
            <w:pPr>
              <w:rPr>
                <w:szCs w:val="16"/>
              </w:rPr>
            </w:pPr>
            <w:r>
              <w:rPr>
                <w:szCs w:val="16"/>
              </w:rPr>
              <w:t>February 12</w:t>
            </w:r>
            <w:r w:rsidR="002E3D04" w:rsidRPr="00F305D9">
              <w:rPr>
                <w:szCs w:val="16"/>
              </w:rPr>
              <w:t>, Wed.</w:t>
            </w:r>
          </w:p>
        </w:tc>
        <w:tc>
          <w:tcPr>
            <w:tcW w:w="8766" w:type="dxa"/>
          </w:tcPr>
          <w:p w14:paraId="33433D52" w14:textId="5D685E6B" w:rsidR="002E3D04" w:rsidRPr="00F305D9" w:rsidRDefault="00CA37D5" w:rsidP="00CE08B3">
            <w:pPr>
              <w:rPr>
                <w:szCs w:val="16"/>
              </w:rPr>
            </w:pPr>
            <w:r>
              <w:rPr>
                <w:szCs w:val="16"/>
              </w:rPr>
              <w:t>Thomas et al. (2010) Chapter 20</w:t>
            </w:r>
            <w:r w:rsidR="008054C3">
              <w:rPr>
                <w:szCs w:val="16"/>
              </w:rPr>
              <w:t xml:space="preserve">; </w:t>
            </w:r>
            <w:proofErr w:type="spellStart"/>
            <w:r w:rsidR="007B0EB1">
              <w:rPr>
                <w:szCs w:val="16"/>
              </w:rPr>
              <w:t>Willenberg</w:t>
            </w:r>
            <w:proofErr w:type="spellEnd"/>
            <w:r w:rsidR="007B0EB1">
              <w:rPr>
                <w:szCs w:val="16"/>
              </w:rPr>
              <w:t xml:space="preserve"> et al. (2010)</w:t>
            </w:r>
          </w:p>
        </w:tc>
      </w:tr>
      <w:tr w:rsidR="001C2613" w:rsidRPr="00F305D9" w14:paraId="1B77B4FF" w14:textId="77777777">
        <w:tc>
          <w:tcPr>
            <w:tcW w:w="2538" w:type="dxa"/>
          </w:tcPr>
          <w:p w14:paraId="164F4286" w14:textId="07B2FFBE" w:rsidR="001C2613" w:rsidRPr="00F305D9" w:rsidRDefault="00264047" w:rsidP="002E3D04">
            <w:pPr>
              <w:rPr>
                <w:szCs w:val="16"/>
              </w:rPr>
            </w:pPr>
            <w:r>
              <w:rPr>
                <w:szCs w:val="16"/>
              </w:rPr>
              <w:t>February 17, Mon</w:t>
            </w:r>
            <w:r w:rsidR="001C2613" w:rsidRPr="00F305D9">
              <w:rPr>
                <w:szCs w:val="16"/>
              </w:rPr>
              <w:t>.</w:t>
            </w:r>
          </w:p>
        </w:tc>
        <w:tc>
          <w:tcPr>
            <w:tcW w:w="8766" w:type="dxa"/>
          </w:tcPr>
          <w:p w14:paraId="79B7CE71" w14:textId="61DA7F97" w:rsidR="001C2613" w:rsidRPr="00F305D9" w:rsidRDefault="001C2613" w:rsidP="00CE08B3">
            <w:pPr>
              <w:rPr>
                <w:szCs w:val="16"/>
              </w:rPr>
            </w:pPr>
            <w:r>
              <w:rPr>
                <w:szCs w:val="16"/>
              </w:rPr>
              <w:t>Thomas et al. (2010) Chapter 11</w:t>
            </w:r>
          </w:p>
        </w:tc>
      </w:tr>
      <w:tr w:rsidR="001C2613" w:rsidRPr="00F305D9" w14:paraId="230EB5A7" w14:textId="77777777">
        <w:tc>
          <w:tcPr>
            <w:tcW w:w="2538" w:type="dxa"/>
          </w:tcPr>
          <w:p w14:paraId="5A675C7F" w14:textId="0AD15780" w:rsidR="001C2613" w:rsidRPr="00F305D9" w:rsidRDefault="00264047" w:rsidP="002E3D04">
            <w:pPr>
              <w:rPr>
                <w:szCs w:val="16"/>
              </w:rPr>
            </w:pPr>
            <w:r>
              <w:rPr>
                <w:szCs w:val="16"/>
              </w:rPr>
              <w:t>February 19</w:t>
            </w:r>
            <w:r w:rsidR="001C2613" w:rsidRPr="00F305D9">
              <w:rPr>
                <w:szCs w:val="16"/>
              </w:rPr>
              <w:t>, Wed.</w:t>
            </w:r>
          </w:p>
        </w:tc>
        <w:tc>
          <w:tcPr>
            <w:tcW w:w="8766" w:type="dxa"/>
          </w:tcPr>
          <w:p w14:paraId="4A546760" w14:textId="7A05CB1C" w:rsidR="001C2613" w:rsidRPr="001C2613" w:rsidRDefault="001C2613" w:rsidP="0086736A">
            <w:pPr>
              <w:rPr>
                <w:szCs w:val="16"/>
              </w:rPr>
            </w:pPr>
            <w:r>
              <w:rPr>
                <w:szCs w:val="16"/>
              </w:rPr>
              <w:t>Thomas et al. (2010) Chapter 6</w:t>
            </w:r>
          </w:p>
        </w:tc>
      </w:tr>
      <w:tr w:rsidR="001C2613" w:rsidRPr="00F305D9" w14:paraId="2DC4BFE4" w14:textId="77777777">
        <w:tc>
          <w:tcPr>
            <w:tcW w:w="2538" w:type="dxa"/>
          </w:tcPr>
          <w:p w14:paraId="065B911A" w14:textId="25C5547E" w:rsidR="001C2613" w:rsidRPr="00F305D9" w:rsidRDefault="00264047" w:rsidP="002E3D04">
            <w:pPr>
              <w:rPr>
                <w:szCs w:val="16"/>
              </w:rPr>
            </w:pPr>
            <w:r>
              <w:rPr>
                <w:szCs w:val="16"/>
              </w:rPr>
              <w:t>February 24</w:t>
            </w:r>
            <w:r w:rsidR="001C2613" w:rsidRPr="00F305D9">
              <w:rPr>
                <w:szCs w:val="16"/>
              </w:rPr>
              <w:t>, Mon.</w:t>
            </w:r>
          </w:p>
        </w:tc>
        <w:tc>
          <w:tcPr>
            <w:tcW w:w="8766" w:type="dxa"/>
          </w:tcPr>
          <w:p w14:paraId="01DA463A" w14:textId="23F85EFD" w:rsidR="001C2613" w:rsidRPr="00F305D9" w:rsidRDefault="001C2613" w:rsidP="00CE08B3">
            <w:pPr>
              <w:rPr>
                <w:szCs w:val="16"/>
              </w:rPr>
            </w:pPr>
            <w:r>
              <w:rPr>
                <w:szCs w:val="16"/>
              </w:rPr>
              <w:t>Thomas et al. (2010) Chapter 7</w:t>
            </w:r>
          </w:p>
        </w:tc>
      </w:tr>
      <w:tr w:rsidR="001C2613" w:rsidRPr="00F305D9" w14:paraId="671F2E37" w14:textId="77777777">
        <w:tc>
          <w:tcPr>
            <w:tcW w:w="2538" w:type="dxa"/>
          </w:tcPr>
          <w:p w14:paraId="700256BC" w14:textId="2E4EFC7C" w:rsidR="001C2613" w:rsidRPr="00F305D9" w:rsidRDefault="00264047" w:rsidP="002E3D04">
            <w:pPr>
              <w:rPr>
                <w:szCs w:val="16"/>
              </w:rPr>
            </w:pPr>
            <w:r>
              <w:rPr>
                <w:szCs w:val="16"/>
              </w:rPr>
              <w:t>February 26</w:t>
            </w:r>
            <w:r w:rsidR="001C2613" w:rsidRPr="00F305D9">
              <w:rPr>
                <w:szCs w:val="16"/>
              </w:rPr>
              <w:t>, Wed.</w:t>
            </w:r>
          </w:p>
        </w:tc>
        <w:tc>
          <w:tcPr>
            <w:tcW w:w="8766" w:type="dxa"/>
          </w:tcPr>
          <w:p w14:paraId="24C65107" w14:textId="0A60D586" w:rsidR="001C2613" w:rsidRPr="00F305D9" w:rsidRDefault="001C2613" w:rsidP="00CE08B3">
            <w:pPr>
              <w:rPr>
                <w:szCs w:val="16"/>
              </w:rPr>
            </w:pPr>
            <w:r>
              <w:rPr>
                <w:szCs w:val="16"/>
              </w:rPr>
              <w:t>Thomas et al. (2010) Chapter 8</w:t>
            </w:r>
          </w:p>
        </w:tc>
      </w:tr>
      <w:tr w:rsidR="001C2613" w:rsidRPr="00F305D9" w14:paraId="40D907F1" w14:textId="77777777">
        <w:tc>
          <w:tcPr>
            <w:tcW w:w="2538" w:type="dxa"/>
          </w:tcPr>
          <w:p w14:paraId="323CE86C" w14:textId="7B3A4DEF" w:rsidR="001C2613" w:rsidRPr="00F305D9" w:rsidRDefault="00264047" w:rsidP="002E3D04">
            <w:pPr>
              <w:rPr>
                <w:szCs w:val="16"/>
              </w:rPr>
            </w:pPr>
            <w:r>
              <w:rPr>
                <w:szCs w:val="16"/>
              </w:rPr>
              <w:t>March 3</w:t>
            </w:r>
            <w:r w:rsidR="001C2613" w:rsidRPr="00F305D9">
              <w:rPr>
                <w:szCs w:val="16"/>
              </w:rPr>
              <w:t>, Mon.</w:t>
            </w:r>
          </w:p>
        </w:tc>
        <w:tc>
          <w:tcPr>
            <w:tcW w:w="8766" w:type="dxa"/>
          </w:tcPr>
          <w:p w14:paraId="65AD350C" w14:textId="3FEC1F57" w:rsidR="001C2613" w:rsidRPr="00F305D9" w:rsidRDefault="001C2613" w:rsidP="00CE08B3">
            <w:pPr>
              <w:rPr>
                <w:szCs w:val="16"/>
              </w:rPr>
            </w:pPr>
            <w:r>
              <w:rPr>
                <w:szCs w:val="16"/>
              </w:rPr>
              <w:t>Thomas et al. (2010) Chapter 9</w:t>
            </w:r>
          </w:p>
        </w:tc>
      </w:tr>
      <w:tr w:rsidR="001C2613" w:rsidRPr="00F305D9" w14:paraId="23578035" w14:textId="77777777">
        <w:tc>
          <w:tcPr>
            <w:tcW w:w="2538" w:type="dxa"/>
          </w:tcPr>
          <w:p w14:paraId="611288AF" w14:textId="7904E526" w:rsidR="001C2613" w:rsidRPr="00F305D9" w:rsidRDefault="00264047" w:rsidP="002E3D04">
            <w:pPr>
              <w:rPr>
                <w:szCs w:val="16"/>
              </w:rPr>
            </w:pPr>
            <w:r>
              <w:rPr>
                <w:szCs w:val="16"/>
              </w:rPr>
              <w:t>March 5</w:t>
            </w:r>
            <w:r w:rsidR="001C2613" w:rsidRPr="00F305D9">
              <w:rPr>
                <w:szCs w:val="16"/>
              </w:rPr>
              <w:t>, Wed.</w:t>
            </w:r>
          </w:p>
        </w:tc>
        <w:tc>
          <w:tcPr>
            <w:tcW w:w="8766" w:type="dxa"/>
          </w:tcPr>
          <w:p w14:paraId="1F127D24" w14:textId="607B2625" w:rsidR="001C2613" w:rsidRPr="00F305D9" w:rsidRDefault="001C2613" w:rsidP="00CE08B3">
            <w:pPr>
              <w:rPr>
                <w:szCs w:val="16"/>
              </w:rPr>
            </w:pPr>
            <w:r>
              <w:rPr>
                <w:szCs w:val="16"/>
              </w:rPr>
              <w:t>Thomas et al. (2010) Chapter 10</w:t>
            </w:r>
          </w:p>
        </w:tc>
      </w:tr>
      <w:tr w:rsidR="001C2613" w:rsidRPr="00F305D9" w14:paraId="18C60FCD" w14:textId="77777777">
        <w:tc>
          <w:tcPr>
            <w:tcW w:w="2538" w:type="dxa"/>
          </w:tcPr>
          <w:p w14:paraId="6EDE3895" w14:textId="5EA14363" w:rsidR="001C2613" w:rsidRPr="00F305D9" w:rsidRDefault="00264047" w:rsidP="002E3D04">
            <w:pPr>
              <w:rPr>
                <w:szCs w:val="16"/>
              </w:rPr>
            </w:pPr>
            <w:r>
              <w:rPr>
                <w:szCs w:val="16"/>
              </w:rPr>
              <w:t>March 17</w:t>
            </w:r>
            <w:r w:rsidR="001C2613" w:rsidRPr="00F305D9">
              <w:rPr>
                <w:szCs w:val="16"/>
              </w:rPr>
              <w:t>, Mon.</w:t>
            </w:r>
          </w:p>
        </w:tc>
        <w:tc>
          <w:tcPr>
            <w:tcW w:w="8766" w:type="dxa"/>
          </w:tcPr>
          <w:p w14:paraId="5E2DA955" w14:textId="11D2EC9E" w:rsidR="001C2613" w:rsidRPr="00F305D9" w:rsidRDefault="000C0393" w:rsidP="00CE08B3">
            <w:pPr>
              <w:rPr>
                <w:szCs w:val="16"/>
              </w:rPr>
            </w:pPr>
            <w:r>
              <w:rPr>
                <w:szCs w:val="16"/>
              </w:rPr>
              <w:t>Thomas et al. (2010) Chapter 2</w:t>
            </w:r>
          </w:p>
        </w:tc>
      </w:tr>
      <w:tr w:rsidR="000C0393" w:rsidRPr="00F305D9" w14:paraId="0B3EDC8A" w14:textId="77777777">
        <w:tc>
          <w:tcPr>
            <w:tcW w:w="2538" w:type="dxa"/>
          </w:tcPr>
          <w:p w14:paraId="0158F0DC" w14:textId="67B3653B" w:rsidR="000C0393" w:rsidRPr="00F305D9" w:rsidRDefault="000C0393" w:rsidP="002E3D04">
            <w:pPr>
              <w:rPr>
                <w:szCs w:val="16"/>
              </w:rPr>
            </w:pPr>
            <w:r>
              <w:rPr>
                <w:szCs w:val="16"/>
              </w:rPr>
              <w:t>March 19</w:t>
            </w:r>
            <w:r w:rsidRPr="00F305D9">
              <w:rPr>
                <w:szCs w:val="16"/>
              </w:rPr>
              <w:t>, Wed.</w:t>
            </w:r>
          </w:p>
        </w:tc>
        <w:tc>
          <w:tcPr>
            <w:tcW w:w="8766" w:type="dxa"/>
          </w:tcPr>
          <w:p w14:paraId="4C1CE30A" w14:textId="3225008A" w:rsidR="000C0393" w:rsidRPr="00F305D9" w:rsidRDefault="000C0393" w:rsidP="00CE08B3">
            <w:pPr>
              <w:rPr>
                <w:szCs w:val="16"/>
              </w:rPr>
            </w:pPr>
            <w:r>
              <w:rPr>
                <w:szCs w:val="16"/>
              </w:rPr>
              <w:t>Thomas et al. (2010) Chapter 3</w:t>
            </w:r>
          </w:p>
        </w:tc>
      </w:tr>
      <w:tr w:rsidR="000C0393" w:rsidRPr="00F305D9" w14:paraId="1C148FE2" w14:textId="77777777">
        <w:tc>
          <w:tcPr>
            <w:tcW w:w="2538" w:type="dxa"/>
          </w:tcPr>
          <w:p w14:paraId="059F5A46" w14:textId="683F7873" w:rsidR="000C0393" w:rsidRPr="00F305D9" w:rsidRDefault="000C0393" w:rsidP="002E3D04">
            <w:pPr>
              <w:rPr>
                <w:szCs w:val="16"/>
              </w:rPr>
            </w:pPr>
            <w:r>
              <w:rPr>
                <w:szCs w:val="16"/>
              </w:rPr>
              <w:t>March 24</w:t>
            </w:r>
            <w:r w:rsidRPr="00F305D9">
              <w:rPr>
                <w:szCs w:val="16"/>
              </w:rPr>
              <w:t>, Mon.</w:t>
            </w:r>
          </w:p>
        </w:tc>
        <w:tc>
          <w:tcPr>
            <w:tcW w:w="8766" w:type="dxa"/>
          </w:tcPr>
          <w:p w14:paraId="4D56F57D" w14:textId="50926C66" w:rsidR="000C0393" w:rsidRPr="00F305D9" w:rsidRDefault="000C0393" w:rsidP="00CE08B3">
            <w:pPr>
              <w:rPr>
                <w:szCs w:val="16"/>
              </w:rPr>
            </w:pPr>
            <w:r>
              <w:rPr>
                <w:szCs w:val="16"/>
              </w:rPr>
              <w:t>Thomas et al. (2010) Chapter 4</w:t>
            </w:r>
          </w:p>
        </w:tc>
      </w:tr>
      <w:tr w:rsidR="000C0393" w:rsidRPr="00F305D9" w14:paraId="365F899E" w14:textId="77777777">
        <w:tc>
          <w:tcPr>
            <w:tcW w:w="2538" w:type="dxa"/>
          </w:tcPr>
          <w:p w14:paraId="5BE091EA" w14:textId="65FCC2D2" w:rsidR="000C0393" w:rsidRPr="00F305D9" w:rsidRDefault="000C0393" w:rsidP="002E3D04">
            <w:pPr>
              <w:rPr>
                <w:szCs w:val="16"/>
              </w:rPr>
            </w:pPr>
            <w:r>
              <w:rPr>
                <w:szCs w:val="16"/>
              </w:rPr>
              <w:t>March 26</w:t>
            </w:r>
            <w:r w:rsidRPr="00F305D9">
              <w:rPr>
                <w:szCs w:val="16"/>
              </w:rPr>
              <w:t>, Wed.</w:t>
            </w:r>
          </w:p>
        </w:tc>
        <w:tc>
          <w:tcPr>
            <w:tcW w:w="8766" w:type="dxa"/>
          </w:tcPr>
          <w:p w14:paraId="514A9C6B" w14:textId="1C555CB9" w:rsidR="000C0393" w:rsidRPr="00F305D9" w:rsidRDefault="000C0393" w:rsidP="00CE08B3">
            <w:pPr>
              <w:rPr>
                <w:szCs w:val="16"/>
              </w:rPr>
            </w:pPr>
            <w:r>
              <w:rPr>
                <w:szCs w:val="16"/>
              </w:rPr>
              <w:t>Thomas et al. (2010) Chapter 5</w:t>
            </w:r>
          </w:p>
        </w:tc>
      </w:tr>
      <w:tr w:rsidR="000C0393" w:rsidRPr="00F305D9" w14:paraId="5545E75E" w14:textId="77777777">
        <w:tc>
          <w:tcPr>
            <w:tcW w:w="2538" w:type="dxa"/>
          </w:tcPr>
          <w:p w14:paraId="0A2F3696" w14:textId="7C1F92FC" w:rsidR="000C0393" w:rsidRPr="00F305D9" w:rsidRDefault="000C0393" w:rsidP="002E3D04">
            <w:pPr>
              <w:rPr>
                <w:szCs w:val="16"/>
              </w:rPr>
            </w:pPr>
            <w:r>
              <w:rPr>
                <w:szCs w:val="16"/>
              </w:rPr>
              <w:t>March 31</w:t>
            </w:r>
            <w:r w:rsidRPr="00F305D9">
              <w:rPr>
                <w:szCs w:val="16"/>
              </w:rPr>
              <w:t>, Mon.</w:t>
            </w:r>
          </w:p>
        </w:tc>
        <w:tc>
          <w:tcPr>
            <w:tcW w:w="8766" w:type="dxa"/>
          </w:tcPr>
          <w:p w14:paraId="504DD735" w14:textId="18DD712A" w:rsidR="000C0393" w:rsidRPr="00F305D9" w:rsidRDefault="000C0393" w:rsidP="00264047">
            <w:pPr>
              <w:rPr>
                <w:szCs w:val="16"/>
              </w:rPr>
            </w:pPr>
            <w:r>
              <w:rPr>
                <w:szCs w:val="16"/>
              </w:rPr>
              <w:t xml:space="preserve">(AAHPERD Convention; No class) </w:t>
            </w:r>
          </w:p>
        </w:tc>
      </w:tr>
      <w:tr w:rsidR="000C0393" w:rsidRPr="00F305D9" w14:paraId="1A26CDAB" w14:textId="77777777">
        <w:tc>
          <w:tcPr>
            <w:tcW w:w="2538" w:type="dxa"/>
          </w:tcPr>
          <w:p w14:paraId="75C9D630" w14:textId="7BD259D8" w:rsidR="000C0393" w:rsidRPr="00F305D9" w:rsidRDefault="000C0393" w:rsidP="002E3D04">
            <w:pPr>
              <w:rPr>
                <w:szCs w:val="16"/>
              </w:rPr>
            </w:pPr>
            <w:r>
              <w:rPr>
                <w:szCs w:val="16"/>
              </w:rPr>
              <w:t>April 2</w:t>
            </w:r>
            <w:r w:rsidRPr="00F305D9">
              <w:rPr>
                <w:szCs w:val="16"/>
              </w:rPr>
              <w:t>, Wed.</w:t>
            </w:r>
          </w:p>
        </w:tc>
        <w:tc>
          <w:tcPr>
            <w:tcW w:w="8766" w:type="dxa"/>
          </w:tcPr>
          <w:p w14:paraId="5B2AF5DC" w14:textId="37B23353" w:rsidR="000C0393" w:rsidRPr="00F305D9" w:rsidRDefault="000C0393" w:rsidP="001C2613">
            <w:pPr>
              <w:rPr>
                <w:szCs w:val="16"/>
              </w:rPr>
            </w:pPr>
            <w:r>
              <w:rPr>
                <w:szCs w:val="16"/>
              </w:rPr>
              <w:t>(AAHPERD Convention; No class)</w:t>
            </w:r>
          </w:p>
        </w:tc>
      </w:tr>
      <w:tr w:rsidR="000C0393" w:rsidRPr="00F305D9" w14:paraId="280B639F" w14:textId="77777777">
        <w:tc>
          <w:tcPr>
            <w:tcW w:w="2538" w:type="dxa"/>
          </w:tcPr>
          <w:p w14:paraId="5DACDD4E" w14:textId="5E1B2EE8" w:rsidR="000C0393" w:rsidRPr="00F305D9" w:rsidRDefault="000C0393" w:rsidP="002E3D04">
            <w:pPr>
              <w:rPr>
                <w:szCs w:val="16"/>
              </w:rPr>
            </w:pPr>
            <w:r>
              <w:rPr>
                <w:szCs w:val="16"/>
              </w:rPr>
              <w:t>April 7</w:t>
            </w:r>
            <w:r w:rsidRPr="00F305D9">
              <w:rPr>
                <w:szCs w:val="16"/>
              </w:rPr>
              <w:t>, Mon.</w:t>
            </w:r>
          </w:p>
        </w:tc>
        <w:tc>
          <w:tcPr>
            <w:tcW w:w="8766" w:type="dxa"/>
          </w:tcPr>
          <w:p w14:paraId="4BB2DE6A" w14:textId="3E03E0E2" w:rsidR="000C0393" w:rsidRPr="00F305D9" w:rsidRDefault="00C5596C" w:rsidP="00CE08B3">
            <w:pPr>
              <w:rPr>
                <w:szCs w:val="16"/>
              </w:rPr>
            </w:pPr>
            <w:r>
              <w:rPr>
                <w:szCs w:val="16"/>
              </w:rPr>
              <w:t>APA manual Chapter 2</w:t>
            </w:r>
          </w:p>
        </w:tc>
      </w:tr>
      <w:tr w:rsidR="000C0393" w:rsidRPr="00F305D9" w14:paraId="76A802C8" w14:textId="77777777">
        <w:tc>
          <w:tcPr>
            <w:tcW w:w="2538" w:type="dxa"/>
          </w:tcPr>
          <w:p w14:paraId="57F99FCE" w14:textId="54190FAE" w:rsidR="000C0393" w:rsidRPr="00F305D9" w:rsidRDefault="000C0393" w:rsidP="002E3D04">
            <w:pPr>
              <w:rPr>
                <w:szCs w:val="16"/>
              </w:rPr>
            </w:pPr>
            <w:r>
              <w:rPr>
                <w:szCs w:val="16"/>
              </w:rPr>
              <w:t>April 9</w:t>
            </w:r>
            <w:r w:rsidRPr="00F305D9">
              <w:rPr>
                <w:szCs w:val="16"/>
              </w:rPr>
              <w:t>, Wed.</w:t>
            </w:r>
          </w:p>
        </w:tc>
        <w:tc>
          <w:tcPr>
            <w:tcW w:w="8766" w:type="dxa"/>
          </w:tcPr>
          <w:p w14:paraId="1E7481E5" w14:textId="35D70536" w:rsidR="000C0393" w:rsidRPr="00F305D9" w:rsidRDefault="00C5596C" w:rsidP="00CE08B3">
            <w:pPr>
              <w:rPr>
                <w:szCs w:val="16"/>
              </w:rPr>
            </w:pPr>
            <w:r>
              <w:rPr>
                <w:szCs w:val="16"/>
              </w:rPr>
              <w:t>APA manual Chapter 3</w:t>
            </w:r>
          </w:p>
        </w:tc>
      </w:tr>
      <w:tr w:rsidR="000C0393" w:rsidRPr="00F305D9" w14:paraId="0575B591" w14:textId="77777777">
        <w:tc>
          <w:tcPr>
            <w:tcW w:w="2538" w:type="dxa"/>
          </w:tcPr>
          <w:p w14:paraId="267FB5A2" w14:textId="1F6A56B7" w:rsidR="000C0393" w:rsidRPr="00F305D9" w:rsidRDefault="000C0393" w:rsidP="002E3D04">
            <w:pPr>
              <w:rPr>
                <w:szCs w:val="16"/>
              </w:rPr>
            </w:pPr>
            <w:r>
              <w:rPr>
                <w:szCs w:val="16"/>
              </w:rPr>
              <w:t>April 14</w:t>
            </w:r>
            <w:r w:rsidRPr="00F305D9">
              <w:rPr>
                <w:szCs w:val="16"/>
              </w:rPr>
              <w:t>, Mon.</w:t>
            </w:r>
          </w:p>
        </w:tc>
        <w:tc>
          <w:tcPr>
            <w:tcW w:w="8766" w:type="dxa"/>
          </w:tcPr>
          <w:p w14:paraId="0C67CED0" w14:textId="14EFAA8F" w:rsidR="000C0393" w:rsidRPr="00F305D9" w:rsidRDefault="00C5596C" w:rsidP="001C2613">
            <w:pPr>
              <w:rPr>
                <w:szCs w:val="16"/>
              </w:rPr>
            </w:pPr>
            <w:r>
              <w:rPr>
                <w:szCs w:val="16"/>
              </w:rPr>
              <w:t>APA manual Chapter 4</w:t>
            </w:r>
          </w:p>
        </w:tc>
      </w:tr>
      <w:tr w:rsidR="000C0393" w:rsidRPr="00F305D9" w14:paraId="2D3DC637" w14:textId="77777777">
        <w:tc>
          <w:tcPr>
            <w:tcW w:w="2538" w:type="dxa"/>
          </w:tcPr>
          <w:p w14:paraId="0FC33167" w14:textId="47EC3D0A" w:rsidR="000C0393" w:rsidRPr="00F305D9" w:rsidRDefault="000C0393" w:rsidP="002E3D04">
            <w:pPr>
              <w:rPr>
                <w:szCs w:val="16"/>
              </w:rPr>
            </w:pPr>
            <w:r>
              <w:rPr>
                <w:szCs w:val="16"/>
              </w:rPr>
              <w:t>April 16</w:t>
            </w:r>
            <w:r w:rsidRPr="00F305D9">
              <w:rPr>
                <w:szCs w:val="16"/>
              </w:rPr>
              <w:t>, Wed.</w:t>
            </w:r>
          </w:p>
        </w:tc>
        <w:tc>
          <w:tcPr>
            <w:tcW w:w="8766" w:type="dxa"/>
          </w:tcPr>
          <w:p w14:paraId="4E4AF8F6" w14:textId="6E02C481" w:rsidR="000C0393" w:rsidRPr="00F305D9" w:rsidRDefault="00C5596C" w:rsidP="00CE08B3">
            <w:pPr>
              <w:rPr>
                <w:szCs w:val="16"/>
              </w:rPr>
            </w:pPr>
            <w:r>
              <w:rPr>
                <w:szCs w:val="16"/>
              </w:rPr>
              <w:t>APA manual Chapter 6</w:t>
            </w:r>
          </w:p>
        </w:tc>
      </w:tr>
      <w:tr w:rsidR="000C0393" w:rsidRPr="00F305D9" w14:paraId="3B2D174E" w14:textId="77777777">
        <w:tc>
          <w:tcPr>
            <w:tcW w:w="2538" w:type="dxa"/>
          </w:tcPr>
          <w:p w14:paraId="35EA0572" w14:textId="7699FBE9" w:rsidR="000C0393" w:rsidRPr="00F305D9" w:rsidRDefault="000C0393" w:rsidP="002E3D04">
            <w:pPr>
              <w:rPr>
                <w:szCs w:val="16"/>
              </w:rPr>
            </w:pPr>
            <w:r>
              <w:rPr>
                <w:szCs w:val="16"/>
              </w:rPr>
              <w:t>April 21</w:t>
            </w:r>
            <w:r w:rsidRPr="00F305D9">
              <w:rPr>
                <w:szCs w:val="16"/>
              </w:rPr>
              <w:t>, Mon.</w:t>
            </w:r>
          </w:p>
        </w:tc>
        <w:tc>
          <w:tcPr>
            <w:tcW w:w="8766" w:type="dxa"/>
          </w:tcPr>
          <w:p w14:paraId="6DDFBB9B" w14:textId="6929A479" w:rsidR="000C0393" w:rsidRPr="00F305D9" w:rsidRDefault="00C5596C" w:rsidP="000C0393">
            <w:pPr>
              <w:rPr>
                <w:szCs w:val="16"/>
              </w:rPr>
            </w:pPr>
            <w:r>
              <w:rPr>
                <w:szCs w:val="16"/>
              </w:rPr>
              <w:t>APA manual Chapter 7</w:t>
            </w:r>
          </w:p>
        </w:tc>
      </w:tr>
      <w:tr w:rsidR="000C0393" w:rsidRPr="00F305D9" w14:paraId="000641E4" w14:textId="77777777">
        <w:tc>
          <w:tcPr>
            <w:tcW w:w="2538" w:type="dxa"/>
          </w:tcPr>
          <w:p w14:paraId="4BE3D7B0" w14:textId="24E29822" w:rsidR="000C0393" w:rsidRPr="00F305D9" w:rsidRDefault="000C0393" w:rsidP="002E3D04">
            <w:pPr>
              <w:rPr>
                <w:szCs w:val="16"/>
              </w:rPr>
            </w:pPr>
            <w:r>
              <w:rPr>
                <w:szCs w:val="16"/>
              </w:rPr>
              <w:t>April 2</w:t>
            </w:r>
            <w:r w:rsidR="0014221C">
              <w:rPr>
                <w:szCs w:val="16"/>
              </w:rPr>
              <w:t>3, Wed</w:t>
            </w:r>
            <w:r w:rsidRPr="00F305D9">
              <w:rPr>
                <w:szCs w:val="16"/>
              </w:rPr>
              <w:t>.</w:t>
            </w:r>
          </w:p>
        </w:tc>
        <w:tc>
          <w:tcPr>
            <w:tcW w:w="8766" w:type="dxa"/>
          </w:tcPr>
          <w:p w14:paraId="7ED6584B" w14:textId="4A218A4E" w:rsidR="000C0393" w:rsidRPr="00F305D9" w:rsidRDefault="0014221C" w:rsidP="001C2613">
            <w:pPr>
              <w:rPr>
                <w:szCs w:val="16"/>
              </w:rPr>
            </w:pPr>
            <w:r>
              <w:rPr>
                <w:b/>
                <w:i/>
                <w:szCs w:val="16"/>
              </w:rPr>
              <w:t>Research Proposal Presentations; Research Proposal</w:t>
            </w:r>
          </w:p>
        </w:tc>
      </w:tr>
      <w:tr w:rsidR="000C0393" w:rsidRPr="00F305D9" w14:paraId="3399980E" w14:textId="77777777">
        <w:tc>
          <w:tcPr>
            <w:tcW w:w="2538" w:type="dxa"/>
          </w:tcPr>
          <w:p w14:paraId="0B1A790F" w14:textId="40803CFD" w:rsidR="000C0393" w:rsidRPr="00F305D9" w:rsidRDefault="000C0393" w:rsidP="002E3D04">
            <w:pPr>
              <w:rPr>
                <w:szCs w:val="16"/>
              </w:rPr>
            </w:pPr>
            <w:r>
              <w:rPr>
                <w:szCs w:val="16"/>
              </w:rPr>
              <w:t>April 28</w:t>
            </w:r>
            <w:r w:rsidRPr="00F305D9">
              <w:rPr>
                <w:szCs w:val="16"/>
              </w:rPr>
              <w:t>, Wed.</w:t>
            </w:r>
          </w:p>
        </w:tc>
        <w:tc>
          <w:tcPr>
            <w:tcW w:w="8766" w:type="dxa"/>
          </w:tcPr>
          <w:p w14:paraId="11A2F4E4" w14:textId="008154BD" w:rsidR="000C0393" w:rsidRPr="00B4378D" w:rsidRDefault="000C0393" w:rsidP="00122A67">
            <w:pPr>
              <w:rPr>
                <w:b/>
                <w:i/>
                <w:szCs w:val="16"/>
              </w:rPr>
            </w:pPr>
            <w:r>
              <w:rPr>
                <w:b/>
                <w:i/>
                <w:szCs w:val="16"/>
              </w:rPr>
              <w:t>Exam</w:t>
            </w:r>
          </w:p>
        </w:tc>
      </w:tr>
    </w:tbl>
    <w:p w14:paraId="266B0E79" w14:textId="432CA1D4" w:rsidR="002E3D04" w:rsidRDefault="00C03AE9" w:rsidP="002E3D04">
      <w:pPr>
        <w:rPr>
          <w:b/>
          <w:sz w:val="22"/>
        </w:rPr>
      </w:pPr>
      <w:r>
        <w:rPr>
          <w:b/>
          <w:sz w:val="22"/>
        </w:rPr>
        <w:t>*Reading summaries are due each day there is a reading due.</w:t>
      </w:r>
    </w:p>
    <w:p w14:paraId="741700DC" w14:textId="77777777" w:rsidR="000063C4" w:rsidRDefault="000063C4" w:rsidP="002E3D04">
      <w:pPr>
        <w:jc w:val="center"/>
        <w:rPr>
          <w:b/>
          <w:sz w:val="22"/>
        </w:rPr>
      </w:pPr>
    </w:p>
    <w:p w14:paraId="3188EE03" w14:textId="77777777" w:rsidR="000063C4" w:rsidRDefault="000063C4" w:rsidP="002E3D04">
      <w:pPr>
        <w:jc w:val="center"/>
        <w:rPr>
          <w:b/>
          <w:sz w:val="22"/>
        </w:rPr>
      </w:pPr>
    </w:p>
    <w:p w14:paraId="36ACBD11" w14:textId="77777777" w:rsidR="001146F6" w:rsidRDefault="001146F6" w:rsidP="002B637B">
      <w:pPr>
        <w:rPr>
          <w:b/>
          <w:sz w:val="22"/>
        </w:rPr>
      </w:pPr>
    </w:p>
    <w:p w14:paraId="372BBA38" w14:textId="77777777" w:rsidR="005558B1" w:rsidRDefault="005558B1" w:rsidP="002B637B">
      <w:pPr>
        <w:rPr>
          <w:b/>
          <w:sz w:val="22"/>
        </w:rPr>
      </w:pPr>
    </w:p>
    <w:p w14:paraId="2393B5CF" w14:textId="77777777" w:rsidR="005558B1" w:rsidRDefault="005558B1" w:rsidP="002B637B">
      <w:pPr>
        <w:rPr>
          <w:b/>
          <w:sz w:val="22"/>
        </w:rPr>
      </w:pPr>
    </w:p>
    <w:p w14:paraId="74B29A44" w14:textId="77777777" w:rsidR="005558B1" w:rsidRDefault="005558B1" w:rsidP="002B637B">
      <w:pPr>
        <w:rPr>
          <w:b/>
          <w:sz w:val="22"/>
        </w:rPr>
      </w:pPr>
    </w:p>
    <w:p w14:paraId="02D51B44" w14:textId="77777777" w:rsidR="005558B1" w:rsidRDefault="005558B1" w:rsidP="002B637B">
      <w:pPr>
        <w:rPr>
          <w:b/>
          <w:sz w:val="22"/>
        </w:rPr>
      </w:pPr>
    </w:p>
    <w:p w14:paraId="4483BD38" w14:textId="77777777" w:rsidR="005558B1" w:rsidRDefault="005558B1" w:rsidP="002B637B">
      <w:pPr>
        <w:rPr>
          <w:b/>
          <w:sz w:val="22"/>
        </w:rPr>
      </w:pPr>
    </w:p>
    <w:p w14:paraId="0CFEEC0F" w14:textId="77777777" w:rsidR="005558B1" w:rsidRDefault="005558B1" w:rsidP="002B637B">
      <w:pPr>
        <w:rPr>
          <w:b/>
          <w:sz w:val="22"/>
        </w:rPr>
      </w:pPr>
    </w:p>
    <w:p w14:paraId="2AB2B658" w14:textId="77777777" w:rsidR="005558B1" w:rsidRDefault="005558B1" w:rsidP="002B637B">
      <w:pPr>
        <w:rPr>
          <w:b/>
          <w:sz w:val="22"/>
        </w:rPr>
      </w:pPr>
    </w:p>
    <w:p w14:paraId="250A1EF8" w14:textId="77777777" w:rsidR="005558B1" w:rsidRDefault="005558B1" w:rsidP="002B637B">
      <w:pPr>
        <w:rPr>
          <w:b/>
          <w:sz w:val="22"/>
        </w:rPr>
      </w:pPr>
    </w:p>
    <w:p w14:paraId="1052D122" w14:textId="77777777" w:rsidR="005558B1" w:rsidRDefault="005558B1" w:rsidP="002B637B">
      <w:pPr>
        <w:rPr>
          <w:b/>
          <w:sz w:val="22"/>
        </w:rPr>
      </w:pPr>
    </w:p>
    <w:p w14:paraId="542DD24D" w14:textId="77777777" w:rsidR="005558B1" w:rsidRDefault="005558B1" w:rsidP="002B637B">
      <w:pPr>
        <w:rPr>
          <w:b/>
          <w:sz w:val="22"/>
        </w:rPr>
      </w:pPr>
    </w:p>
    <w:p w14:paraId="7CE9C2B7" w14:textId="77777777" w:rsidR="005558B1" w:rsidRDefault="005558B1" w:rsidP="002B637B">
      <w:pPr>
        <w:rPr>
          <w:b/>
          <w:sz w:val="22"/>
        </w:rPr>
      </w:pPr>
    </w:p>
    <w:p w14:paraId="2EDFD227" w14:textId="77777777" w:rsidR="005558B1" w:rsidRDefault="005558B1" w:rsidP="002B637B">
      <w:pPr>
        <w:rPr>
          <w:b/>
          <w:sz w:val="22"/>
        </w:rPr>
      </w:pPr>
    </w:p>
    <w:p w14:paraId="5B8DFCC1" w14:textId="77777777" w:rsidR="005558B1" w:rsidRDefault="005558B1" w:rsidP="002B637B">
      <w:pPr>
        <w:rPr>
          <w:b/>
          <w:sz w:val="22"/>
        </w:rPr>
      </w:pPr>
    </w:p>
    <w:p w14:paraId="7126691A" w14:textId="77777777" w:rsidR="005558B1" w:rsidRDefault="005558B1" w:rsidP="002B637B">
      <w:pPr>
        <w:rPr>
          <w:b/>
          <w:sz w:val="22"/>
        </w:rPr>
      </w:pPr>
    </w:p>
    <w:p w14:paraId="74CE0903" w14:textId="77777777" w:rsidR="005558B1" w:rsidRDefault="005558B1" w:rsidP="002B637B">
      <w:pPr>
        <w:rPr>
          <w:b/>
          <w:sz w:val="22"/>
        </w:rPr>
      </w:pPr>
    </w:p>
    <w:p w14:paraId="1478D6AC" w14:textId="77777777" w:rsidR="00D143B7" w:rsidRDefault="00D143B7" w:rsidP="002B637B">
      <w:pPr>
        <w:rPr>
          <w:b/>
          <w:sz w:val="22"/>
        </w:rPr>
      </w:pPr>
    </w:p>
    <w:p w14:paraId="76FD339B" w14:textId="77777777" w:rsidR="002B637B" w:rsidRDefault="002B637B" w:rsidP="002E3D04">
      <w:pPr>
        <w:jc w:val="center"/>
        <w:rPr>
          <w:b/>
          <w:sz w:val="22"/>
        </w:rPr>
      </w:pPr>
      <w:r>
        <w:rPr>
          <w:b/>
          <w:sz w:val="22"/>
        </w:rPr>
        <w:t>PEDU 770</w:t>
      </w:r>
    </w:p>
    <w:p w14:paraId="3F98F8ED" w14:textId="77777777" w:rsidR="002B637B" w:rsidRDefault="002B637B" w:rsidP="002E3D04">
      <w:pPr>
        <w:jc w:val="center"/>
        <w:rPr>
          <w:b/>
          <w:sz w:val="22"/>
        </w:rPr>
      </w:pPr>
      <w:r>
        <w:rPr>
          <w:b/>
          <w:sz w:val="22"/>
        </w:rPr>
        <w:t>Reading Summaries</w:t>
      </w:r>
    </w:p>
    <w:p w14:paraId="10D45D94" w14:textId="10AB97F6" w:rsidR="002B637B" w:rsidRDefault="002B637B" w:rsidP="002E3D04">
      <w:pPr>
        <w:jc w:val="center"/>
        <w:rPr>
          <w:b/>
          <w:sz w:val="22"/>
        </w:rPr>
      </w:pPr>
      <w:r>
        <w:rPr>
          <w:b/>
          <w:sz w:val="22"/>
        </w:rPr>
        <w:t>(</w:t>
      </w:r>
      <w:r w:rsidR="00B20574">
        <w:rPr>
          <w:b/>
          <w:sz w:val="22"/>
        </w:rPr>
        <w:t>15</w:t>
      </w:r>
      <w:r>
        <w:rPr>
          <w:b/>
          <w:sz w:val="22"/>
        </w:rPr>
        <w:t xml:space="preserve"> points each)</w:t>
      </w:r>
    </w:p>
    <w:p w14:paraId="3E16A1ED" w14:textId="77777777" w:rsidR="002B637B" w:rsidRDefault="002B637B" w:rsidP="002E3D04">
      <w:pPr>
        <w:jc w:val="center"/>
        <w:rPr>
          <w:b/>
          <w:sz w:val="22"/>
        </w:rPr>
      </w:pPr>
    </w:p>
    <w:p w14:paraId="0C790652" w14:textId="77777777" w:rsidR="002B637B" w:rsidRDefault="002B637B" w:rsidP="002B637B">
      <w:r>
        <w:t>Summaries of research articles should answer the following questions:</w:t>
      </w:r>
    </w:p>
    <w:p w14:paraId="19F441D2" w14:textId="77777777" w:rsidR="002B637B" w:rsidRDefault="002B637B" w:rsidP="002B637B">
      <w:pPr>
        <w:numPr>
          <w:ilvl w:val="0"/>
          <w:numId w:val="3"/>
        </w:numPr>
      </w:pPr>
      <w:r>
        <w:t>What is the purpose of the study?</w:t>
      </w:r>
    </w:p>
    <w:p w14:paraId="4A8DDA73" w14:textId="77777777" w:rsidR="002B637B" w:rsidRDefault="002B637B" w:rsidP="002B637B">
      <w:pPr>
        <w:numPr>
          <w:ilvl w:val="0"/>
          <w:numId w:val="3"/>
        </w:numPr>
      </w:pPr>
      <w:r>
        <w:t>What were the stated research questions/hypotheses?</w:t>
      </w:r>
    </w:p>
    <w:p w14:paraId="3F023A5B" w14:textId="77777777" w:rsidR="002B637B" w:rsidRDefault="002B637B" w:rsidP="002B637B">
      <w:pPr>
        <w:numPr>
          <w:ilvl w:val="0"/>
          <w:numId w:val="3"/>
        </w:numPr>
      </w:pPr>
      <w:r>
        <w:t>What was the study design?</w:t>
      </w:r>
    </w:p>
    <w:p w14:paraId="538580F6" w14:textId="77777777" w:rsidR="002B637B" w:rsidRDefault="002B637B" w:rsidP="002B637B">
      <w:pPr>
        <w:numPr>
          <w:ilvl w:val="0"/>
          <w:numId w:val="3"/>
        </w:numPr>
      </w:pPr>
      <w:r>
        <w:t>Who were the participants and what was the setting?</w:t>
      </w:r>
    </w:p>
    <w:p w14:paraId="43B13748" w14:textId="77777777" w:rsidR="002B637B" w:rsidRDefault="002B637B" w:rsidP="002B637B">
      <w:pPr>
        <w:numPr>
          <w:ilvl w:val="0"/>
          <w:numId w:val="3"/>
        </w:numPr>
      </w:pPr>
      <w:r>
        <w:t>What sampling procedures were used?</w:t>
      </w:r>
    </w:p>
    <w:p w14:paraId="00A29DCD" w14:textId="77777777" w:rsidR="002B637B" w:rsidRDefault="002B637B" w:rsidP="002B637B">
      <w:pPr>
        <w:numPr>
          <w:ilvl w:val="0"/>
          <w:numId w:val="3"/>
        </w:numPr>
      </w:pPr>
      <w:r>
        <w:t>What instrumentation/methodology was used to collect data?</w:t>
      </w:r>
    </w:p>
    <w:p w14:paraId="798C7060" w14:textId="77777777" w:rsidR="002B637B" w:rsidRDefault="002B637B" w:rsidP="002B637B">
      <w:pPr>
        <w:numPr>
          <w:ilvl w:val="0"/>
          <w:numId w:val="3"/>
        </w:numPr>
      </w:pPr>
      <w:r>
        <w:t>What procedures were followed to implement the instrumentation/methodology?</w:t>
      </w:r>
    </w:p>
    <w:p w14:paraId="1BC007D7" w14:textId="77777777" w:rsidR="002B637B" w:rsidRDefault="002B637B" w:rsidP="002B637B">
      <w:pPr>
        <w:numPr>
          <w:ilvl w:val="0"/>
          <w:numId w:val="3"/>
        </w:numPr>
      </w:pPr>
      <w:r>
        <w:t>How were the data analyzed?</w:t>
      </w:r>
    </w:p>
    <w:p w14:paraId="30F996F4" w14:textId="77777777" w:rsidR="002B637B" w:rsidRDefault="002B637B" w:rsidP="002B637B">
      <w:pPr>
        <w:numPr>
          <w:ilvl w:val="0"/>
          <w:numId w:val="3"/>
        </w:numPr>
      </w:pPr>
      <w:r>
        <w:t>What are the ethical considerations for this study?</w:t>
      </w:r>
    </w:p>
    <w:p w14:paraId="7220CBEE" w14:textId="77777777" w:rsidR="002B637B" w:rsidRDefault="002B637B" w:rsidP="002B637B">
      <w:pPr>
        <w:numPr>
          <w:ilvl w:val="0"/>
          <w:numId w:val="3"/>
        </w:numPr>
      </w:pPr>
      <w:r>
        <w:t>What are the methodological strengths of the study?</w:t>
      </w:r>
    </w:p>
    <w:p w14:paraId="6F3C59A0" w14:textId="77777777" w:rsidR="002B637B" w:rsidRDefault="002B637B" w:rsidP="002B637B">
      <w:pPr>
        <w:numPr>
          <w:ilvl w:val="0"/>
          <w:numId w:val="3"/>
        </w:numPr>
      </w:pPr>
      <w:r>
        <w:t>What are the methodological limitations of the study?</w:t>
      </w:r>
    </w:p>
    <w:p w14:paraId="79474C2D" w14:textId="77777777" w:rsidR="002B637B" w:rsidRDefault="002B637B" w:rsidP="002B637B"/>
    <w:p w14:paraId="3F4260B2" w14:textId="77777777" w:rsidR="002B637B" w:rsidRDefault="002B637B" w:rsidP="002B637B">
      <w:r>
        <w:t>Summaries of readings that are not research articles (e.g., book chapters) should answer the following questions:</w:t>
      </w:r>
    </w:p>
    <w:p w14:paraId="70845A5D" w14:textId="77777777" w:rsidR="002B637B" w:rsidRDefault="002B637B" w:rsidP="002B637B">
      <w:pPr>
        <w:numPr>
          <w:ilvl w:val="0"/>
          <w:numId w:val="6"/>
        </w:numPr>
      </w:pPr>
      <w:r>
        <w:t>What is the purpose of the chapter/paper?</w:t>
      </w:r>
    </w:p>
    <w:p w14:paraId="208B897D" w14:textId="77777777" w:rsidR="002B637B" w:rsidRDefault="002B637B" w:rsidP="002B637B">
      <w:pPr>
        <w:numPr>
          <w:ilvl w:val="0"/>
          <w:numId w:val="6"/>
        </w:numPr>
      </w:pPr>
      <w:r>
        <w:t>What are the main points made in the chapter/paper?</w:t>
      </w:r>
    </w:p>
    <w:p w14:paraId="242642E0" w14:textId="77777777" w:rsidR="002B637B" w:rsidRDefault="002B637B" w:rsidP="002B637B">
      <w:pPr>
        <w:numPr>
          <w:ilvl w:val="0"/>
          <w:numId w:val="6"/>
        </w:numPr>
      </w:pPr>
      <w:r>
        <w:t>How could you use the information presented in the chapter/paper in a study you are currently doing or might do in the future?</w:t>
      </w:r>
    </w:p>
    <w:p w14:paraId="6AE04345" w14:textId="77777777" w:rsidR="002B637B" w:rsidRDefault="002B637B" w:rsidP="002B637B"/>
    <w:p w14:paraId="38819B3D" w14:textId="65F021B1" w:rsidR="002B637B" w:rsidRPr="002B637B" w:rsidRDefault="002B637B" w:rsidP="002B637B">
      <w:pPr>
        <w:rPr>
          <w:u w:val="single"/>
        </w:rPr>
      </w:pPr>
      <w:r w:rsidRPr="002B637B">
        <w:rPr>
          <w:u w:val="single"/>
        </w:rPr>
        <w:t>Scoring Rubric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2B637B" w:rsidRPr="002540A7" w14:paraId="5E96665A" w14:textId="77777777" w:rsidTr="00B20574">
        <w:tc>
          <w:tcPr>
            <w:tcW w:w="1818" w:type="dxa"/>
          </w:tcPr>
          <w:p w14:paraId="4E3A8911" w14:textId="6E2681C8" w:rsidR="002B637B" w:rsidRPr="002540A7" w:rsidRDefault="00B20574" w:rsidP="00B20574">
            <w:pPr>
              <w:rPr>
                <w:rFonts w:ascii="Cambria" w:eastAsia="Cambria" w:hAnsi="Cambria"/>
                <w:sz w:val="22"/>
              </w:rPr>
            </w:pPr>
            <w:r>
              <w:rPr>
                <w:rFonts w:ascii="Cambria" w:eastAsia="Cambria" w:hAnsi="Cambria"/>
                <w:sz w:val="22"/>
              </w:rPr>
              <w:t>Accuracy</w:t>
            </w:r>
          </w:p>
          <w:p w14:paraId="36A942C5" w14:textId="01DBB8A4" w:rsidR="002B637B" w:rsidRPr="002540A7" w:rsidRDefault="00B20574" w:rsidP="00B20574">
            <w:pPr>
              <w:rPr>
                <w:rFonts w:ascii="Cambria" w:eastAsia="Cambria" w:hAnsi="Cambria"/>
                <w:sz w:val="22"/>
              </w:rPr>
            </w:pPr>
            <w:r>
              <w:rPr>
                <w:rFonts w:ascii="Cambria" w:eastAsia="Cambria" w:hAnsi="Cambria"/>
                <w:sz w:val="22"/>
              </w:rPr>
              <w:t>(5</w:t>
            </w:r>
            <w:r w:rsidR="002B637B" w:rsidRPr="002540A7">
              <w:rPr>
                <w:rFonts w:ascii="Cambria" w:eastAsia="Cambria" w:hAnsi="Cambria"/>
                <w:sz w:val="22"/>
              </w:rPr>
              <w:t xml:space="preserve"> points)</w:t>
            </w:r>
          </w:p>
        </w:tc>
        <w:tc>
          <w:tcPr>
            <w:tcW w:w="7038" w:type="dxa"/>
          </w:tcPr>
          <w:p w14:paraId="16734122" w14:textId="22EF9786" w:rsidR="002B637B" w:rsidRPr="002540A7" w:rsidRDefault="00B20574" w:rsidP="00B20574">
            <w:pPr>
              <w:rPr>
                <w:rFonts w:ascii="Cambria" w:eastAsia="Cambria" w:hAnsi="Cambria"/>
                <w:sz w:val="22"/>
              </w:rPr>
            </w:pPr>
            <w:r>
              <w:rPr>
                <w:rFonts w:ascii="Cambria" w:eastAsia="Cambria" w:hAnsi="Cambria"/>
                <w:sz w:val="22"/>
              </w:rPr>
              <w:t>The reading is correctly interpreted</w:t>
            </w:r>
          </w:p>
        </w:tc>
      </w:tr>
      <w:tr w:rsidR="00B20574" w:rsidRPr="002540A7" w14:paraId="5FAAC835" w14:textId="77777777" w:rsidTr="00B20574">
        <w:tc>
          <w:tcPr>
            <w:tcW w:w="1818" w:type="dxa"/>
          </w:tcPr>
          <w:p w14:paraId="06A66D49" w14:textId="77777777" w:rsidR="00B20574" w:rsidRDefault="00B20574" w:rsidP="00B20574">
            <w:pPr>
              <w:rPr>
                <w:rFonts w:ascii="Cambria" w:eastAsia="Cambria" w:hAnsi="Cambria"/>
                <w:sz w:val="22"/>
              </w:rPr>
            </w:pPr>
            <w:r>
              <w:rPr>
                <w:rFonts w:ascii="Cambria" w:eastAsia="Cambria" w:hAnsi="Cambria"/>
                <w:sz w:val="22"/>
              </w:rPr>
              <w:t>Thoroughness</w:t>
            </w:r>
          </w:p>
          <w:p w14:paraId="58F93506" w14:textId="39BB46F6" w:rsidR="00B20574" w:rsidRDefault="00B20574" w:rsidP="00B20574">
            <w:pPr>
              <w:rPr>
                <w:rFonts w:ascii="Cambria" w:eastAsia="Cambria" w:hAnsi="Cambria"/>
                <w:sz w:val="22"/>
              </w:rPr>
            </w:pPr>
            <w:r>
              <w:rPr>
                <w:rFonts w:ascii="Cambria" w:eastAsia="Cambria" w:hAnsi="Cambria"/>
                <w:sz w:val="22"/>
              </w:rPr>
              <w:t>(5 points)</w:t>
            </w:r>
          </w:p>
        </w:tc>
        <w:tc>
          <w:tcPr>
            <w:tcW w:w="7038" w:type="dxa"/>
          </w:tcPr>
          <w:p w14:paraId="6B741732" w14:textId="739EA475" w:rsidR="00B20574" w:rsidRDefault="00B20574" w:rsidP="00B20574">
            <w:pPr>
              <w:rPr>
                <w:rFonts w:ascii="Cambria" w:eastAsia="Cambria" w:hAnsi="Cambria"/>
                <w:sz w:val="22"/>
              </w:rPr>
            </w:pPr>
            <w:r>
              <w:rPr>
                <w:rFonts w:ascii="Cambria" w:eastAsia="Cambria" w:hAnsi="Cambria"/>
                <w:sz w:val="22"/>
              </w:rPr>
              <w:t>The questions are thoroughly answered using all of the relevant information from the reading</w:t>
            </w:r>
          </w:p>
        </w:tc>
      </w:tr>
      <w:tr w:rsidR="002B637B" w:rsidRPr="002540A7" w14:paraId="67116C99" w14:textId="77777777" w:rsidTr="00B20574">
        <w:tc>
          <w:tcPr>
            <w:tcW w:w="1818" w:type="dxa"/>
          </w:tcPr>
          <w:p w14:paraId="4AE182F4" w14:textId="732EDCE3" w:rsidR="002B637B" w:rsidRPr="002540A7" w:rsidRDefault="00B20574" w:rsidP="00B20574">
            <w:pPr>
              <w:rPr>
                <w:rFonts w:ascii="Cambria" w:eastAsia="Cambria" w:hAnsi="Cambria"/>
                <w:sz w:val="22"/>
              </w:rPr>
            </w:pPr>
            <w:r>
              <w:rPr>
                <w:rFonts w:ascii="Cambria" w:eastAsia="Cambria" w:hAnsi="Cambria"/>
                <w:sz w:val="22"/>
              </w:rPr>
              <w:t>Insight</w:t>
            </w:r>
          </w:p>
          <w:p w14:paraId="4869B8EF" w14:textId="2DB5B78C" w:rsidR="002B637B" w:rsidRPr="002540A7" w:rsidRDefault="00B20574" w:rsidP="00B20574">
            <w:pPr>
              <w:rPr>
                <w:rFonts w:ascii="Cambria" w:eastAsia="Cambria" w:hAnsi="Cambria"/>
                <w:sz w:val="22"/>
              </w:rPr>
            </w:pPr>
            <w:r>
              <w:rPr>
                <w:rFonts w:ascii="Cambria" w:eastAsia="Cambria" w:hAnsi="Cambria"/>
                <w:sz w:val="22"/>
              </w:rPr>
              <w:t>(5</w:t>
            </w:r>
            <w:r w:rsidR="002B637B" w:rsidRPr="002540A7">
              <w:rPr>
                <w:rFonts w:ascii="Cambria" w:eastAsia="Cambria" w:hAnsi="Cambria"/>
                <w:sz w:val="22"/>
              </w:rPr>
              <w:t xml:space="preserve"> points)</w:t>
            </w:r>
          </w:p>
        </w:tc>
        <w:tc>
          <w:tcPr>
            <w:tcW w:w="7038" w:type="dxa"/>
          </w:tcPr>
          <w:p w14:paraId="1AE8910D" w14:textId="05396A0F" w:rsidR="002B637B" w:rsidRPr="002540A7" w:rsidRDefault="00B20574" w:rsidP="00B20574">
            <w:pPr>
              <w:rPr>
                <w:rFonts w:ascii="Cambria" w:eastAsia="Cambria" w:hAnsi="Cambria"/>
                <w:sz w:val="22"/>
              </w:rPr>
            </w:pPr>
            <w:r>
              <w:rPr>
                <w:rFonts w:ascii="Cambria" w:eastAsia="Cambria" w:hAnsi="Cambria"/>
                <w:sz w:val="22"/>
              </w:rPr>
              <w:t>Answers to questions requiring insight are answered thoughtfully</w:t>
            </w:r>
          </w:p>
        </w:tc>
      </w:tr>
    </w:tbl>
    <w:p w14:paraId="5F2D3FA9" w14:textId="77777777" w:rsidR="002B637B" w:rsidRDefault="002B637B" w:rsidP="002B637B"/>
    <w:p w14:paraId="054ECC8E" w14:textId="77777777" w:rsidR="002B637B" w:rsidRDefault="002B637B" w:rsidP="002E3D04">
      <w:pPr>
        <w:jc w:val="center"/>
        <w:rPr>
          <w:b/>
          <w:sz w:val="22"/>
        </w:rPr>
      </w:pPr>
    </w:p>
    <w:p w14:paraId="3B0A13B1" w14:textId="77777777" w:rsidR="002B637B" w:rsidRDefault="002B637B" w:rsidP="002E3D04">
      <w:pPr>
        <w:jc w:val="center"/>
        <w:rPr>
          <w:b/>
          <w:sz w:val="22"/>
        </w:rPr>
      </w:pPr>
    </w:p>
    <w:p w14:paraId="0CA2384F" w14:textId="77777777" w:rsidR="002B637B" w:rsidRDefault="002B637B" w:rsidP="002E3D04">
      <w:pPr>
        <w:jc w:val="center"/>
        <w:rPr>
          <w:b/>
          <w:sz w:val="22"/>
        </w:rPr>
      </w:pPr>
    </w:p>
    <w:p w14:paraId="4656DB5B" w14:textId="77777777" w:rsidR="002B637B" w:rsidRDefault="002B637B" w:rsidP="002E3D04">
      <w:pPr>
        <w:jc w:val="center"/>
        <w:rPr>
          <w:b/>
          <w:sz w:val="22"/>
        </w:rPr>
      </w:pPr>
    </w:p>
    <w:p w14:paraId="0D2A15CB" w14:textId="77777777" w:rsidR="002B637B" w:rsidRDefault="002B637B" w:rsidP="002E3D04">
      <w:pPr>
        <w:jc w:val="center"/>
        <w:rPr>
          <w:b/>
          <w:sz w:val="22"/>
        </w:rPr>
      </w:pPr>
    </w:p>
    <w:p w14:paraId="2292B728" w14:textId="77777777" w:rsidR="002B637B" w:rsidRDefault="002B637B" w:rsidP="002E3D04">
      <w:pPr>
        <w:jc w:val="center"/>
        <w:rPr>
          <w:b/>
          <w:sz w:val="22"/>
        </w:rPr>
      </w:pPr>
    </w:p>
    <w:p w14:paraId="71894C06" w14:textId="77777777" w:rsidR="002B637B" w:rsidRDefault="002B637B" w:rsidP="002E3D04">
      <w:pPr>
        <w:jc w:val="center"/>
        <w:rPr>
          <w:b/>
          <w:sz w:val="22"/>
        </w:rPr>
      </w:pPr>
    </w:p>
    <w:p w14:paraId="3B3681DC" w14:textId="77777777" w:rsidR="002B637B" w:rsidRDefault="002B637B" w:rsidP="002E3D04">
      <w:pPr>
        <w:jc w:val="center"/>
        <w:rPr>
          <w:b/>
          <w:sz w:val="22"/>
        </w:rPr>
      </w:pPr>
    </w:p>
    <w:p w14:paraId="35209C2E" w14:textId="77777777" w:rsidR="002B637B" w:rsidRDefault="002B637B" w:rsidP="002E3D04">
      <w:pPr>
        <w:jc w:val="center"/>
        <w:rPr>
          <w:b/>
          <w:sz w:val="22"/>
        </w:rPr>
      </w:pPr>
    </w:p>
    <w:p w14:paraId="3F146096" w14:textId="77777777" w:rsidR="002B637B" w:rsidRDefault="002B637B" w:rsidP="002E3D04">
      <w:pPr>
        <w:jc w:val="center"/>
        <w:rPr>
          <w:b/>
          <w:sz w:val="22"/>
        </w:rPr>
      </w:pPr>
    </w:p>
    <w:p w14:paraId="1402286E" w14:textId="77777777" w:rsidR="002B637B" w:rsidRDefault="002B637B" w:rsidP="002B637B">
      <w:pPr>
        <w:rPr>
          <w:b/>
          <w:sz w:val="22"/>
        </w:rPr>
      </w:pPr>
    </w:p>
    <w:p w14:paraId="33C3B619" w14:textId="77777777" w:rsidR="00F146ED" w:rsidRDefault="00F146ED" w:rsidP="002B637B">
      <w:pPr>
        <w:rPr>
          <w:b/>
          <w:sz w:val="22"/>
        </w:rPr>
      </w:pPr>
    </w:p>
    <w:p w14:paraId="762DABE7" w14:textId="77777777" w:rsidR="00F146ED" w:rsidRDefault="00F146ED" w:rsidP="002B637B">
      <w:pPr>
        <w:rPr>
          <w:b/>
          <w:sz w:val="22"/>
        </w:rPr>
      </w:pPr>
    </w:p>
    <w:p w14:paraId="5128C06B" w14:textId="77777777" w:rsidR="00F146ED" w:rsidRDefault="00F146ED" w:rsidP="002B637B">
      <w:pPr>
        <w:rPr>
          <w:b/>
          <w:sz w:val="22"/>
        </w:rPr>
      </w:pPr>
    </w:p>
    <w:p w14:paraId="236A9A52" w14:textId="77777777" w:rsidR="00F146ED" w:rsidRDefault="00F146ED" w:rsidP="002B637B">
      <w:pPr>
        <w:rPr>
          <w:b/>
          <w:sz w:val="22"/>
        </w:rPr>
      </w:pPr>
    </w:p>
    <w:p w14:paraId="4BAF0046" w14:textId="77777777" w:rsidR="00F146ED" w:rsidRDefault="00F146ED" w:rsidP="002B637B">
      <w:pPr>
        <w:rPr>
          <w:b/>
          <w:sz w:val="22"/>
        </w:rPr>
      </w:pPr>
    </w:p>
    <w:p w14:paraId="13AA5805" w14:textId="77777777" w:rsidR="00F146ED" w:rsidRDefault="00F146ED" w:rsidP="002B637B">
      <w:pPr>
        <w:rPr>
          <w:b/>
          <w:sz w:val="22"/>
        </w:rPr>
      </w:pPr>
    </w:p>
    <w:p w14:paraId="08FF8273" w14:textId="77777777" w:rsidR="00F146ED" w:rsidRDefault="00F146ED" w:rsidP="002B637B">
      <w:pPr>
        <w:rPr>
          <w:b/>
          <w:sz w:val="22"/>
        </w:rPr>
      </w:pPr>
    </w:p>
    <w:p w14:paraId="4D3C25F5" w14:textId="77777777" w:rsidR="00F146ED" w:rsidRDefault="00F146ED" w:rsidP="002B637B">
      <w:pPr>
        <w:rPr>
          <w:b/>
          <w:sz w:val="22"/>
        </w:rPr>
      </w:pPr>
    </w:p>
    <w:p w14:paraId="1788F9FA" w14:textId="77777777" w:rsidR="00F146ED" w:rsidRDefault="00F146ED" w:rsidP="002B637B">
      <w:pPr>
        <w:rPr>
          <w:b/>
          <w:sz w:val="22"/>
        </w:rPr>
      </w:pPr>
    </w:p>
    <w:p w14:paraId="7CEABAB7" w14:textId="77777777" w:rsidR="00F146ED" w:rsidRDefault="00F146ED" w:rsidP="002B637B">
      <w:pPr>
        <w:rPr>
          <w:b/>
          <w:sz w:val="22"/>
        </w:rPr>
      </w:pPr>
    </w:p>
    <w:p w14:paraId="540A08F2" w14:textId="77777777" w:rsidR="00F146ED" w:rsidRDefault="00F146ED" w:rsidP="002B637B">
      <w:pPr>
        <w:rPr>
          <w:b/>
          <w:sz w:val="22"/>
        </w:rPr>
      </w:pPr>
    </w:p>
    <w:p w14:paraId="1BDDFED5" w14:textId="6A927D0D" w:rsidR="002E3D04" w:rsidRPr="002540A7" w:rsidRDefault="002E3D04" w:rsidP="002E3D04">
      <w:pPr>
        <w:jc w:val="center"/>
        <w:rPr>
          <w:b/>
          <w:sz w:val="22"/>
        </w:rPr>
      </w:pPr>
      <w:r w:rsidRPr="002540A7">
        <w:rPr>
          <w:b/>
          <w:sz w:val="22"/>
        </w:rPr>
        <w:t xml:space="preserve">PEDU </w:t>
      </w:r>
      <w:r w:rsidR="00561B75">
        <w:rPr>
          <w:b/>
          <w:sz w:val="22"/>
        </w:rPr>
        <w:t>770</w:t>
      </w:r>
    </w:p>
    <w:p w14:paraId="2E85FA10" w14:textId="7B23F0BD" w:rsidR="002E3D04" w:rsidRDefault="00561B75" w:rsidP="002E3D04">
      <w:pPr>
        <w:jc w:val="center"/>
        <w:rPr>
          <w:b/>
          <w:sz w:val="22"/>
        </w:rPr>
      </w:pPr>
      <w:r>
        <w:rPr>
          <w:b/>
          <w:sz w:val="22"/>
        </w:rPr>
        <w:t xml:space="preserve">Research </w:t>
      </w:r>
      <w:r w:rsidR="00B03F77">
        <w:rPr>
          <w:b/>
          <w:sz w:val="22"/>
        </w:rPr>
        <w:t>Proposal</w:t>
      </w:r>
      <w:r>
        <w:rPr>
          <w:b/>
          <w:sz w:val="22"/>
        </w:rPr>
        <w:t xml:space="preserve"> </w:t>
      </w:r>
      <w:r w:rsidR="002E3D04" w:rsidRPr="002540A7">
        <w:rPr>
          <w:b/>
          <w:sz w:val="22"/>
        </w:rPr>
        <w:t>Assignment</w:t>
      </w:r>
    </w:p>
    <w:p w14:paraId="64D6F2A1" w14:textId="22D71444" w:rsidR="002E3D04" w:rsidRDefault="00D944D0" w:rsidP="002E3D04">
      <w:pPr>
        <w:jc w:val="center"/>
        <w:rPr>
          <w:b/>
          <w:sz w:val="22"/>
        </w:rPr>
      </w:pPr>
      <w:r>
        <w:rPr>
          <w:b/>
          <w:sz w:val="22"/>
        </w:rPr>
        <w:t>(100</w:t>
      </w:r>
      <w:r w:rsidR="002E3D04">
        <w:rPr>
          <w:b/>
          <w:sz w:val="22"/>
        </w:rPr>
        <w:t xml:space="preserve"> points)</w:t>
      </w:r>
    </w:p>
    <w:p w14:paraId="2526FAE2" w14:textId="77777777" w:rsidR="002E3D04" w:rsidRDefault="002E3D04" w:rsidP="002E3D04">
      <w:pPr>
        <w:jc w:val="center"/>
        <w:rPr>
          <w:b/>
          <w:sz w:val="22"/>
        </w:rPr>
      </w:pPr>
    </w:p>
    <w:p w14:paraId="63737542" w14:textId="56A43F14" w:rsidR="002E3D04" w:rsidRDefault="000C0393" w:rsidP="002E3D04">
      <w:pPr>
        <w:rPr>
          <w:b/>
          <w:sz w:val="22"/>
          <w:u w:val="single"/>
        </w:rPr>
      </w:pPr>
      <w:r>
        <w:rPr>
          <w:b/>
          <w:sz w:val="22"/>
          <w:u w:val="single"/>
        </w:rPr>
        <w:t>Due</w:t>
      </w:r>
      <w:r w:rsidR="002E3D04" w:rsidRPr="0068401A">
        <w:rPr>
          <w:b/>
          <w:sz w:val="22"/>
          <w:u w:val="single"/>
        </w:rPr>
        <w:t xml:space="preserve">: </w:t>
      </w:r>
      <w:r w:rsidR="0014221C">
        <w:rPr>
          <w:b/>
          <w:sz w:val="22"/>
          <w:u w:val="single"/>
        </w:rPr>
        <w:t>Wednesday</w:t>
      </w:r>
      <w:r>
        <w:rPr>
          <w:b/>
          <w:sz w:val="22"/>
          <w:u w:val="single"/>
        </w:rPr>
        <w:t>, April 2</w:t>
      </w:r>
      <w:r w:rsidR="0014221C">
        <w:rPr>
          <w:b/>
          <w:sz w:val="22"/>
          <w:u w:val="single"/>
        </w:rPr>
        <w:t>3</w:t>
      </w:r>
      <w:r w:rsidR="0014221C" w:rsidRPr="0014221C">
        <w:rPr>
          <w:b/>
          <w:sz w:val="22"/>
          <w:u w:val="single"/>
          <w:vertAlign w:val="superscript"/>
        </w:rPr>
        <w:t>rd</w:t>
      </w:r>
    </w:p>
    <w:p w14:paraId="5F6657EA" w14:textId="77777777" w:rsidR="002E3D04" w:rsidRPr="002540A7" w:rsidRDefault="002E3D04" w:rsidP="002E3D04">
      <w:pPr>
        <w:rPr>
          <w:sz w:val="22"/>
        </w:rPr>
      </w:pPr>
    </w:p>
    <w:p w14:paraId="74479E45" w14:textId="76E6772E" w:rsidR="002E3D04" w:rsidRPr="002540A7" w:rsidRDefault="002E3D04" w:rsidP="002E3D04">
      <w:pPr>
        <w:rPr>
          <w:sz w:val="22"/>
          <w:u w:val="single"/>
        </w:rPr>
      </w:pPr>
      <w:r w:rsidRPr="002540A7">
        <w:rPr>
          <w:sz w:val="22"/>
          <w:u w:val="single"/>
        </w:rPr>
        <w:t>Pu</w:t>
      </w:r>
      <w:r w:rsidR="000C0393">
        <w:rPr>
          <w:sz w:val="22"/>
          <w:u w:val="single"/>
        </w:rPr>
        <w:t>rpose and Rationale</w:t>
      </w:r>
    </w:p>
    <w:p w14:paraId="7A8FBD57" w14:textId="507208E3" w:rsidR="002E3D04" w:rsidRPr="002540A7" w:rsidRDefault="002E3D04" w:rsidP="002E3D04">
      <w:pPr>
        <w:ind w:firstLine="720"/>
        <w:rPr>
          <w:sz w:val="22"/>
        </w:rPr>
      </w:pPr>
      <w:r w:rsidRPr="002540A7">
        <w:rPr>
          <w:sz w:val="22"/>
        </w:rPr>
        <w:t xml:space="preserve">The purpose of this assignment is to give students the opportunity to </w:t>
      </w:r>
      <w:r w:rsidR="000C0393">
        <w:rPr>
          <w:sz w:val="22"/>
        </w:rPr>
        <w:t xml:space="preserve">develop a </w:t>
      </w:r>
      <w:r w:rsidR="00B03F77">
        <w:rPr>
          <w:sz w:val="22"/>
        </w:rPr>
        <w:t>research proposal</w:t>
      </w:r>
      <w:r w:rsidR="0014221C">
        <w:rPr>
          <w:sz w:val="22"/>
        </w:rPr>
        <w:t>, and present the proposal to the class</w:t>
      </w:r>
      <w:r w:rsidR="000C0393">
        <w:rPr>
          <w:sz w:val="22"/>
        </w:rPr>
        <w:t>. This assignment assesses students’ ability to apply the material covered in the course, and gives the students a struct</w:t>
      </w:r>
      <w:r w:rsidR="0014221C">
        <w:rPr>
          <w:sz w:val="22"/>
        </w:rPr>
        <w:t>ured context for working toward two</w:t>
      </w:r>
      <w:r w:rsidR="00B03F77">
        <w:rPr>
          <w:sz w:val="22"/>
        </w:rPr>
        <w:t xml:space="preserve"> of</w:t>
      </w:r>
      <w:r w:rsidR="0014221C">
        <w:rPr>
          <w:sz w:val="22"/>
        </w:rPr>
        <w:t xml:space="preserve"> </w:t>
      </w:r>
      <w:r w:rsidR="000C0393">
        <w:rPr>
          <w:sz w:val="22"/>
        </w:rPr>
        <w:t>the requirements for advancing in the doctoral program</w:t>
      </w:r>
      <w:r w:rsidR="0014221C">
        <w:rPr>
          <w:sz w:val="22"/>
        </w:rPr>
        <w:t xml:space="preserve"> (i.e., writing and presenting a </w:t>
      </w:r>
      <w:r w:rsidR="00B03F77">
        <w:rPr>
          <w:sz w:val="22"/>
        </w:rPr>
        <w:t xml:space="preserve">dissertation </w:t>
      </w:r>
      <w:r w:rsidR="0014221C">
        <w:rPr>
          <w:sz w:val="22"/>
        </w:rPr>
        <w:t>pre-proposal)</w:t>
      </w:r>
      <w:r w:rsidR="000C0393">
        <w:rPr>
          <w:sz w:val="22"/>
        </w:rPr>
        <w:t>.</w:t>
      </w:r>
    </w:p>
    <w:p w14:paraId="775FB19B" w14:textId="77777777" w:rsidR="002E3D04" w:rsidRPr="002540A7" w:rsidRDefault="002E3D04" w:rsidP="002E3D04">
      <w:pPr>
        <w:rPr>
          <w:sz w:val="22"/>
        </w:rPr>
      </w:pPr>
    </w:p>
    <w:p w14:paraId="2D2D8304" w14:textId="162BA6DB" w:rsidR="002E3D04" w:rsidRPr="002540A7" w:rsidRDefault="00B944E7" w:rsidP="002E3D04">
      <w:pPr>
        <w:rPr>
          <w:sz w:val="22"/>
          <w:u w:val="single"/>
        </w:rPr>
      </w:pPr>
      <w:r>
        <w:rPr>
          <w:sz w:val="22"/>
          <w:u w:val="single"/>
        </w:rPr>
        <w:t xml:space="preserve"> Recommended </w:t>
      </w:r>
      <w:r w:rsidR="002E3D04" w:rsidRPr="002540A7">
        <w:rPr>
          <w:sz w:val="22"/>
          <w:u w:val="single"/>
        </w:rPr>
        <w:t>Directions</w:t>
      </w:r>
    </w:p>
    <w:p w14:paraId="13292B7C" w14:textId="1E552B2A" w:rsidR="0062753A" w:rsidRDefault="0062753A" w:rsidP="0062753A">
      <w:pPr>
        <w:pStyle w:val="ListParagraph"/>
        <w:numPr>
          <w:ilvl w:val="0"/>
          <w:numId w:val="4"/>
        </w:numPr>
        <w:rPr>
          <w:sz w:val="22"/>
        </w:rPr>
      </w:pPr>
      <w:r w:rsidRPr="00B944E7">
        <w:rPr>
          <w:sz w:val="22"/>
        </w:rPr>
        <w:t xml:space="preserve">Obtain a major advisor for your dissertation. </w:t>
      </w:r>
      <w:r w:rsidRPr="00B944E7">
        <w:rPr>
          <w:b/>
          <w:i/>
          <w:sz w:val="22"/>
        </w:rPr>
        <w:t>Do this by Monday, January 27</w:t>
      </w:r>
      <w:r w:rsidRPr="00B944E7">
        <w:rPr>
          <w:b/>
          <w:i/>
          <w:sz w:val="22"/>
          <w:vertAlign w:val="superscript"/>
        </w:rPr>
        <w:t>th</w:t>
      </w:r>
      <w:r w:rsidRPr="00B944E7">
        <w:rPr>
          <w:sz w:val="22"/>
        </w:rPr>
        <w:t>.</w:t>
      </w:r>
      <w:r w:rsidR="00E50621" w:rsidRPr="00B944E7">
        <w:rPr>
          <w:sz w:val="22"/>
        </w:rPr>
        <w:t xml:space="preserve"> </w:t>
      </w:r>
    </w:p>
    <w:p w14:paraId="4465A05B" w14:textId="77777777" w:rsidR="00B944E7" w:rsidRPr="00B944E7" w:rsidRDefault="00B944E7" w:rsidP="00B944E7">
      <w:pPr>
        <w:pStyle w:val="ListParagraph"/>
        <w:rPr>
          <w:sz w:val="22"/>
        </w:rPr>
      </w:pPr>
    </w:p>
    <w:p w14:paraId="23C6AB53" w14:textId="54C7275E" w:rsidR="001B51FD" w:rsidRDefault="001B51FD" w:rsidP="002E3D04">
      <w:pPr>
        <w:pStyle w:val="ListParagraph"/>
        <w:numPr>
          <w:ilvl w:val="0"/>
          <w:numId w:val="4"/>
        </w:numPr>
        <w:rPr>
          <w:sz w:val="22"/>
        </w:rPr>
      </w:pPr>
      <w:r>
        <w:rPr>
          <w:sz w:val="22"/>
        </w:rPr>
        <w:t xml:space="preserve">Form a dissertation committee. </w:t>
      </w:r>
      <w:r w:rsidRPr="001B51FD">
        <w:rPr>
          <w:b/>
          <w:i/>
          <w:sz w:val="22"/>
        </w:rPr>
        <w:t>Do this by Monday, February 10</w:t>
      </w:r>
      <w:r w:rsidRPr="001B51FD">
        <w:rPr>
          <w:b/>
          <w:i/>
          <w:sz w:val="22"/>
          <w:vertAlign w:val="superscript"/>
        </w:rPr>
        <w:t>th</w:t>
      </w:r>
      <w:r w:rsidR="00B944E7">
        <w:rPr>
          <w:sz w:val="22"/>
        </w:rPr>
        <w:t xml:space="preserve">. </w:t>
      </w:r>
    </w:p>
    <w:p w14:paraId="07382637" w14:textId="77777777" w:rsidR="001B51FD" w:rsidRPr="001B51FD" w:rsidRDefault="001B51FD" w:rsidP="001B51FD">
      <w:pPr>
        <w:rPr>
          <w:sz w:val="22"/>
        </w:rPr>
      </w:pPr>
    </w:p>
    <w:p w14:paraId="46080619" w14:textId="010C4AB6" w:rsidR="002E3D04" w:rsidRPr="002540A7" w:rsidRDefault="0097602A" w:rsidP="002E3D04">
      <w:pPr>
        <w:pStyle w:val="ListParagraph"/>
        <w:numPr>
          <w:ilvl w:val="0"/>
          <w:numId w:val="4"/>
        </w:numPr>
        <w:rPr>
          <w:sz w:val="22"/>
        </w:rPr>
      </w:pPr>
      <w:r>
        <w:rPr>
          <w:sz w:val="22"/>
        </w:rPr>
        <w:t>Following</w:t>
      </w:r>
      <w:r w:rsidR="0062753A">
        <w:rPr>
          <w:sz w:val="22"/>
        </w:rPr>
        <w:t xml:space="preserve"> the guidelines Thomas et al. (2010) present </w:t>
      </w:r>
      <w:r w:rsidR="0048623A">
        <w:rPr>
          <w:sz w:val="22"/>
        </w:rPr>
        <w:t>in Chapter</w:t>
      </w:r>
      <w:r w:rsidR="0088781C">
        <w:rPr>
          <w:sz w:val="22"/>
        </w:rPr>
        <w:t>s</w:t>
      </w:r>
      <w:r w:rsidR="0048623A">
        <w:rPr>
          <w:sz w:val="22"/>
        </w:rPr>
        <w:t xml:space="preserve"> 2</w:t>
      </w:r>
      <w:r w:rsidR="00B5305B">
        <w:rPr>
          <w:sz w:val="22"/>
        </w:rPr>
        <w:t>, 3, and 21</w:t>
      </w:r>
      <w:r w:rsidR="0048623A">
        <w:rPr>
          <w:sz w:val="22"/>
        </w:rPr>
        <w:t xml:space="preserve"> of their text, and through discussion with your major advisor</w:t>
      </w:r>
      <w:r w:rsidR="0088781C">
        <w:rPr>
          <w:sz w:val="22"/>
        </w:rPr>
        <w:t xml:space="preserve"> and other dissertation committee members</w:t>
      </w:r>
      <w:r w:rsidR="0048623A">
        <w:rPr>
          <w:sz w:val="22"/>
        </w:rPr>
        <w:t xml:space="preserve">, </w:t>
      </w:r>
      <w:r w:rsidR="0062753A">
        <w:rPr>
          <w:sz w:val="22"/>
        </w:rPr>
        <w:t xml:space="preserve">identify a </w:t>
      </w:r>
      <w:r w:rsidR="0048623A">
        <w:rPr>
          <w:sz w:val="22"/>
        </w:rPr>
        <w:t>problem in physical education/activity that you want to address as a researcher</w:t>
      </w:r>
      <w:r w:rsidR="0088781C">
        <w:rPr>
          <w:sz w:val="22"/>
        </w:rPr>
        <w:t xml:space="preserve">, obtain the blessings of your committee to pursue a dissertation focused on the identified problem, </w:t>
      </w:r>
      <w:r w:rsidR="00C5596C">
        <w:rPr>
          <w:sz w:val="22"/>
        </w:rPr>
        <w:t>and develop a clearly stated study purpose with measureable research questions/hypotheses</w:t>
      </w:r>
      <w:r w:rsidR="0048623A">
        <w:rPr>
          <w:sz w:val="22"/>
        </w:rPr>
        <w:t xml:space="preserve">. </w:t>
      </w:r>
      <w:r w:rsidR="0048623A" w:rsidRPr="0048623A">
        <w:rPr>
          <w:b/>
          <w:i/>
          <w:sz w:val="22"/>
        </w:rPr>
        <w:t>Do this by Monday, April 7</w:t>
      </w:r>
      <w:r w:rsidR="0048623A" w:rsidRPr="0048623A">
        <w:rPr>
          <w:b/>
          <w:i/>
          <w:sz w:val="22"/>
          <w:vertAlign w:val="superscript"/>
        </w:rPr>
        <w:t>th</w:t>
      </w:r>
      <w:r w:rsidR="0048623A">
        <w:rPr>
          <w:sz w:val="22"/>
        </w:rPr>
        <w:t xml:space="preserve">.  </w:t>
      </w:r>
    </w:p>
    <w:p w14:paraId="3CDEB829" w14:textId="77777777" w:rsidR="002E3D04" w:rsidRPr="002540A7" w:rsidRDefault="002E3D04" w:rsidP="002E3D04">
      <w:pPr>
        <w:pStyle w:val="ListParagraph"/>
        <w:rPr>
          <w:sz w:val="22"/>
        </w:rPr>
      </w:pPr>
    </w:p>
    <w:p w14:paraId="474BD6E2" w14:textId="0E08BBD1" w:rsidR="002E3D04" w:rsidRPr="002540A7" w:rsidRDefault="0088781C" w:rsidP="002E3D04">
      <w:pPr>
        <w:pStyle w:val="ListParagraph"/>
        <w:numPr>
          <w:ilvl w:val="0"/>
          <w:numId w:val="4"/>
        </w:numPr>
        <w:rPr>
          <w:sz w:val="22"/>
        </w:rPr>
      </w:pPr>
      <w:r>
        <w:rPr>
          <w:sz w:val="22"/>
        </w:rPr>
        <w:t xml:space="preserve">Following </w:t>
      </w:r>
      <w:r w:rsidR="0097602A">
        <w:rPr>
          <w:sz w:val="22"/>
        </w:rPr>
        <w:t xml:space="preserve">(a) </w:t>
      </w:r>
      <w:r>
        <w:rPr>
          <w:sz w:val="22"/>
        </w:rPr>
        <w:t>the guidelines Thomas et al. (20</w:t>
      </w:r>
      <w:r w:rsidR="00B5305B">
        <w:rPr>
          <w:sz w:val="22"/>
        </w:rPr>
        <w:t>10) present in Chapters 3 and 21</w:t>
      </w:r>
      <w:r>
        <w:rPr>
          <w:sz w:val="22"/>
        </w:rPr>
        <w:t xml:space="preserve"> of their text, </w:t>
      </w:r>
      <w:r w:rsidR="0097602A">
        <w:rPr>
          <w:sz w:val="22"/>
        </w:rPr>
        <w:t xml:space="preserve">(b) </w:t>
      </w:r>
      <w:r>
        <w:rPr>
          <w:sz w:val="22"/>
        </w:rPr>
        <w:t>the APA (6</w:t>
      </w:r>
      <w:r w:rsidRPr="0088781C">
        <w:rPr>
          <w:sz w:val="22"/>
          <w:vertAlign w:val="superscript"/>
        </w:rPr>
        <w:t>th</w:t>
      </w:r>
      <w:r>
        <w:rPr>
          <w:sz w:val="22"/>
        </w:rPr>
        <w:t xml:space="preserve"> Ed.) guidelines, and </w:t>
      </w:r>
      <w:r w:rsidR="0097602A">
        <w:rPr>
          <w:sz w:val="22"/>
        </w:rPr>
        <w:t xml:space="preserve">(c) </w:t>
      </w:r>
      <w:r>
        <w:rPr>
          <w:sz w:val="22"/>
        </w:rPr>
        <w:t>appropriate examples from the related literature, w</w:t>
      </w:r>
      <w:r w:rsidR="00C5596C">
        <w:rPr>
          <w:sz w:val="22"/>
        </w:rPr>
        <w:t>rite the introduction to your proposal</w:t>
      </w:r>
      <w:r w:rsidR="002E3D04" w:rsidRPr="002540A7">
        <w:rPr>
          <w:sz w:val="22"/>
        </w:rPr>
        <w:t>.</w:t>
      </w:r>
      <w:r w:rsidR="00C5596C">
        <w:rPr>
          <w:sz w:val="22"/>
        </w:rPr>
        <w:t xml:space="preserve"> </w:t>
      </w:r>
      <w:r w:rsidR="00C5596C" w:rsidRPr="0088781C">
        <w:rPr>
          <w:b/>
          <w:i/>
          <w:sz w:val="22"/>
        </w:rPr>
        <w:t xml:space="preserve">Do this by </w:t>
      </w:r>
      <w:r w:rsidRPr="0088781C">
        <w:rPr>
          <w:b/>
          <w:i/>
          <w:sz w:val="22"/>
        </w:rPr>
        <w:t>Wednesday, April 16</w:t>
      </w:r>
      <w:r w:rsidRPr="0088781C">
        <w:rPr>
          <w:b/>
          <w:i/>
          <w:sz w:val="22"/>
          <w:vertAlign w:val="superscript"/>
        </w:rPr>
        <w:t>th</w:t>
      </w:r>
      <w:r w:rsidR="001B51FD">
        <w:rPr>
          <w:sz w:val="22"/>
        </w:rPr>
        <w:t>.</w:t>
      </w:r>
    </w:p>
    <w:p w14:paraId="437F7BB6" w14:textId="77777777" w:rsidR="002E3D04" w:rsidRPr="002540A7" w:rsidRDefault="002E3D04" w:rsidP="002E3D04">
      <w:pPr>
        <w:rPr>
          <w:sz w:val="22"/>
        </w:rPr>
      </w:pPr>
    </w:p>
    <w:p w14:paraId="0CB9C645" w14:textId="33EAD03F" w:rsidR="002E3D04" w:rsidRPr="002540A7" w:rsidRDefault="00227FD7" w:rsidP="002E3D04">
      <w:pPr>
        <w:pStyle w:val="ListParagraph"/>
        <w:numPr>
          <w:ilvl w:val="0"/>
          <w:numId w:val="4"/>
        </w:numPr>
        <w:rPr>
          <w:sz w:val="22"/>
        </w:rPr>
      </w:pPr>
      <w:r>
        <w:rPr>
          <w:sz w:val="22"/>
        </w:rPr>
        <w:t xml:space="preserve">Following </w:t>
      </w:r>
      <w:r w:rsidR="0097602A">
        <w:rPr>
          <w:sz w:val="22"/>
        </w:rPr>
        <w:t xml:space="preserve">(a) </w:t>
      </w:r>
      <w:r>
        <w:rPr>
          <w:sz w:val="22"/>
        </w:rPr>
        <w:t xml:space="preserve">the guidelines Thomas et al. (2010) present in </w:t>
      </w:r>
      <w:r w:rsidR="0097602A">
        <w:rPr>
          <w:sz w:val="22"/>
        </w:rPr>
        <w:t xml:space="preserve">Chapters 4, </w:t>
      </w:r>
      <w:r w:rsidR="00B5305B">
        <w:rPr>
          <w:sz w:val="22"/>
        </w:rPr>
        <w:t>21</w:t>
      </w:r>
      <w:r>
        <w:rPr>
          <w:sz w:val="22"/>
        </w:rPr>
        <w:t xml:space="preserve">, </w:t>
      </w:r>
      <w:r w:rsidR="0097602A">
        <w:rPr>
          <w:sz w:val="22"/>
        </w:rPr>
        <w:t>and</w:t>
      </w:r>
      <w:r>
        <w:rPr>
          <w:sz w:val="22"/>
        </w:rPr>
        <w:t xml:space="preserve"> relevant chapters from Parts 2 and 3 of the text, </w:t>
      </w:r>
      <w:r w:rsidR="0097602A">
        <w:rPr>
          <w:sz w:val="22"/>
        </w:rPr>
        <w:t>(b) the APA (6</w:t>
      </w:r>
      <w:r w:rsidR="0097602A" w:rsidRPr="0097602A">
        <w:rPr>
          <w:sz w:val="22"/>
          <w:vertAlign w:val="superscript"/>
        </w:rPr>
        <w:t>th</w:t>
      </w:r>
      <w:r w:rsidR="0097602A">
        <w:rPr>
          <w:sz w:val="22"/>
        </w:rPr>
        <w:t xml:space="preserve"> Ed.) guidelines, and (c) appropriate examples from the related literature, write the methods and refere</w:t>
      </w:r>
      <w:r w:rsidR="00E50621">
        <w:rPr>
          <w:sz w:val="22"/>
        </w:rPr>
        <w:t>nces sections of your proposal.</w:t>
      </w:r>
      <w:r w:rsidR="00B944E7">
        <w:rPr>
          <w:sz w:val="22"/>
        </w:rPr>
        <w:t xml:space="preserve"> Prepare the presentation for your proposal.</w:t>
      </w:r>
    </w:p>
    <w:p w14:paraId="4DF7EDAD" w14:textId="77777777" w:rsidR="002E3D04" w:rsidRPr="002540A7" w:rsidRDefault="002E3D04" w:rsidP="002E3D04">
      <w:pPr>
        <w:rPr>
          <w:sz w:val="22"/>
        </w:rPr>
      </w:pPr>
    </w:p>
    <w:p w14:paraId="499983F5" w14:textId="77777777" w:rsidR="002E3D04" w:rsidRPr="002540A7" w:rsidRDefault="002E3D04" w:rsidP="002E3D04">
      <w:pPr>
        <w:rPr>
          <w:sz w:val="22"/>
          <w:u w:val="single"/>
        </w:rPr>
      </w:pPr>
      <w:r w:rsidRPr="002540A7">
        <w:rPr>
          <w:sz w:val="22"/>
          <w:u w:val="single"/>
        </w:rPr>
        <w:t>Scoring Rubric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2E3D04" w:rsidRPr="002540A7" w14:paraId="48AE61A4" w14:textId="77777777">
        <w:tc>
          <w:tcPr>
            <w:tcW w:w="1818" w:type="dxa"/>
          </w:tcPr>
          <w:p w14:paraId="2168333C" w14:textId="5C23C8CC" w:rsidR="002E3D04" w:rsidRPr="002540A7" w:rsidRDefault="00AF0E6C" w:rsidP="002E3D04">
            <w:pPr>
              <w:rPr>
                <w:rFonts w:ascii="Cambria" w:eastAsia="Cambria" w:hAnsi="Cambria"/>
                <w:sz w:val="22"/>
              </w:rPr>
            </w:pPr>
            <w:r>
              <w:rPr>
                <w:rFonts w:ascii="Cambria" w:eastAsia="Cambria" w:hAnsi="Cambria"/>
                <w:sz w:val="22"/>
              </w:rPr>
              <w:t>Introduction</w:t>
            </w:r>
          </w:p>
          <w:p w14:paraId="3582477C" w14:textId="1172F796" w:rsidR="002E3D04" w:rsidRPr="002540A7" w:rsidRDefault="007141D4" w:rsidP="002E3D04">
            <w:pPr>
              <w:rPr>
                <w:rFonts w:ascii="Cambria" w:eastAsia="Cambria" w:hAnsi="Cambria"/>
                <w:sz w:val="22"/>
              </w:rPr>
            </w:pPr>
            <w:r>
              <w:rPr>
                <w:rFonts w:ascii="Cambria" w:eastAsia="Cambria" w:hAnsi="Cambria"/>
                <w:sz w:val="22"/>
              </w:rPr>
              <w:t>(20</w:t>
            </w:r>
            <w:r w:rsidR="002E3D04" w:rsidRPr="002540A7">
              <w:rPr>
                <w:rFonts w:ascii="Cambria" w:eastAsia="Cambria" w:hAnsi="Cambria"/>
                <w:sz w:val="22"/>
              </w:rPr>
              <w:t xml:space="preserve"> points)</w:t>
            </w:r>
          </w:p>
        </w:tc>
        <w:tc>
          <w:tcPr>
            <w:tcW w:w="7038" w:type="dxa"/>
          </w:tcPr>
          <w:p w14:paraId="61FD2CD9" w14:textId="743DDC98" w:rsidR="002E3D04" w:rsidRPr="002540A7" w:rsidRDefault="00225088" w:rsidP="00AF0E6C">
            <w:pPr>
              <w:rPr>
                <w:rFonts w:ascii="Cambria" w:eastAsia="Cambria" w:hAnsi="Cambria"/>
                <w:sz w:val="22"/>
              </w:rPr>
            </w:pPr>
            <w:r>
              <w:rPr>
                <w:rFonts w:ascii="Cambria" w:eastAsia="Cambria" w:hAnsi="Cambria"/>
                <w:sz w:val="22"/>
              </w:rPr>
              <w:t>The introduction is 5</w:t>
            </w:r>
            <w:r w:rsidR="00AF0E6C">
              <w:rPr>
                <w:rFonts w:ascii="Cambria" w:eastAsia="Cambria" w:hAnsi="Cambria"/>
                <w:sz w:val="22"/>
              </w:rPr>
              <w:t>-7 pages long; a strong warrant for the study is presented; a clear conceptual/theoretical framework for the study is outlined; a clear purpose statement is provided; appropriate and measureable research questions and/or well justified hypotheses are stated</w:t>
            </w:r>
          </w:p>
        </w:tc>
      </w:tr>
      <w:tr w:rsidR="002E3D04" w:rsidRPr="002540A7" w14:paraId="5115C670" w14:textId="77777777">
        <w:tc>
          <w:tcPr>
            <w:tcW w:w="1818" w:type="dxa"/>
          </w:tcPr>
          <w:p w14:paraId="64E49E21" w14:textId="68598EC6" w:rsidR="002E3D04" w:rsidRPr="002540A7" w:rsidRDefault="00AF0E6C" w:rsidP="002E3D04">
            <w:pPr>
              <w:rPr>
                <w:rFonts w:ascii="Cambria" w:eastAsia="Cambria" w:hAnsi="Cambria"/>
                <w:sz w:val="22"/>
              </w:rPr>
            </w:pPr>
            <w:r>
              <w:rPr>
                <w:rFonts w:ascii="Cambria" w:eastAsia="Cambria" w:hAnsi="Cambria"/>
                <w:sz w:val="22"/>
              </w:rPr>
              <w:t>Methods</w:t>
            </w:r>
          </w:p>
          <w:p w14:paraId="319331C1" w14:textId="24B0A92A" w:rsidR="002E3D04" w:rsidRPr="002540A7" w:rsidRDefault="007141D4" w:rsidP="002E3D04">
            <w:pPr>
              <w:rPr>
                <w:rFonts w:ascii="Cambria" w:eastAsia="Cambria" w:hAnsi="Cambria"/>
                <w:sz w:val="22"/>
              </w:rPr>
            </w:pPr>
            <w:r>
              <w:rPr>
                <w:rFonts w:ascii="Cambria" w:eastAsia="Cambria" w:hAnsi="Cambria"/>
                <w:sz w:val="22"/>
              </w:rPr>
              <w:t>(40</w:t>
            </w:r>
            <w:r w:rsidR="002E3D04" w:rsidRPr="002540A7">
              <w:rPr>
                <w:rFonts w:ascii="Cambria" w:eastAsia="Cambria" w:hAnsi="Cambria"/>
                <w:sz w:val="22"/>
              </w:rPr>
              <w:t xml:space="preserve"> points)</w:t>
            </w:r>
          </w:p>
        </w:tc>
        <w:tc>
          <w:tcPr>
            <w:tcW w:w="7038" w:type="dxa"/>
          </w:tcPr>
          <w:p w14:paraId="76E883D0" w14:textId="0444A6E9" w:rsidR="002E3D04" w:rsidRPr="002540A7" w:rsidRDefault="00225088" w:rsidP="00142B8B">
            <w:pPr>
              <w:rPr>
                <w:rFonts w:ascii="Cambria" w:eastAsia="Cambria" w:hAnsi="Cambria"/>
                <w:sz w:val="22"/>
              </w:rPr>
            </w:pPr>
            <w:r>
              <w:rPr>
                <w:rFonts w:ascii="Cambria" w:eastAsia="Cambria" w:hAnsi="Cambria"/>
                <w:sz w:val="22"/>
              </w:rPr>
              <w:t>The methods section is 5-8 pages long; a</w:t>
            </w:r>
            <w:r w:rsidR="00142B8B">
              <w:rPr>
                <w:rFonts w:ascii="Cambria" w:eastAsia="Cambria" w:hAnsi="Cambria"/>
                <w:sz w:val="22"/>
              </w:rPr>
              <w:t>n appropriate study design is selected/described; appropriate sampling techniques are described; appropriate and rigorous measurements are described; a logical procedure for carrying out the study is described; appropriate data analysis techniques are detailed; ethical considerations are adequately addressed</w:t>
            </w:r>
          </w:p>
        </w:tc>
      </w:tr>
      <w:tr w:rsidR="002E3D04" w:rsidRPr="002540A7" w14:paraId="73BE65CB" w14:textId="77777777">
        <w:tc>
          <w:tcPr>
            <w:tcW w:w="1818" w:type="dxa"/>
          </w:tcPr>
          <w:p w14:paraId="4B6A848A" w14:textId="48D456FA" w:rsidR="002E3D04" w:rsidRPr="002540A7" w:rsidRDefault="00AF0E6C" w:rsidP="002E3D04">
            <w:pPr>
              <w:rPr>
                <w:rFonts w:ascii="Cambria" w:eastAsia="Cambria" w:hAnsi="Cambria"/>
                <w:sz w:val="22"/>
              </w:rPr>
            </w:pPr>
            <w:r>
              <w:rPr>
                <w:rFonts w:ascii="Cambria" w:eastAsia="Cambria" w:hAnsi="Cambria"/>
                <w:sz w:val="22"/>
              </w:rPr>
              <w:t>Style</w:t>
            </w:r>
          </w:p>
          <w:p w14:paraId="506B7168" w14:textId="6B980246" w:rsidR="002E3D04" w:rsidRPr="002540A7" w:rsidRDefault="007141D4" w:rsidP="002E3D04">
            <w:pPr>
              <w:rPr>
                <w:rFonts w:ascii="Cambria" w:eastAsia="Cambria" w:hAnsi="Cambria"/>
                <w:sz w:val="22"/>
              </w:rPr>
            </w:pPr>
            <w:r>
              <w:rPr>
                <w:rFonts w:ascii="Cambria" w:eastAsia="Cambria" w:hAnsi="Cambria"/>
                <w:sz w:val="22"/>
              </w:rPr>
              <w:t>(15</w:t>
            </w:r>
            <w:r w:rsidR="002E3D04" w:rsidRPr="002540A7">
              <w:rPr>
                <w:rFonts w:ascii="Cambria" w:eastAsia="Cambria" w:hAnsi="Cambria"/>
                <w:sz w:val="22"/>
              </w:rPr>
              <w:t xml:space="preserve"> points)</w:t>
            </w:r>
          </w:p>
        </w:tc>
        <w:tc>
          <w:tcPr>
            <w:tcW w:w="7038" w:type="dxa"/>
          </w:tcPr>
          <w:p w14:paraId="44EA835D" w14:textId="24826023" w:rsidR="002E3D04" w:rsidRPr="002540A7" w:rsidRDefault="00225088" w:rsidP="002E3D04">
            <w:pPr>
              <w:rPr>
                <w:rFonts w:ascii="Cambria" w:eastAsia="Cambria" w:hAnsi="Cambria"/>
                <w:sz w:val="22"/>
              </w:rPr>
            </w:pPr>
            <w:r>
              <w:rPr>
                <w:rFonts w:ascii="Cambria" w:eastAsia="Cambria" w:hAnsi="Cambria"/>
                <w:sz w:val="22"/>
              </w:rPr>
              <w:t>The proposal follows APA (6</w:t>
            </w:r>
            <w:r w:rsidRPr="00225088">
              <w:rPr>
                <w:rFonts w:ascii="Cambria" w:eastAsia="Cambria" w:hAnsi="Cambria"/>
                <w:sz w:val="22"/>
                <w:vertAlign w:val="superscript"/>
              </w:rPr>
              <w:t>th</w:t>
            </w:r>
            <w:r>
              <w:rPr>
                <w:rFonts w:ascii="Cambria" w:eastAsia="Cambria" w:hAnsi="Cambria"/>
                <w:sz w:val="22"/>
              </w:rPr>
              <w:t xml:space="preserve"> ed.) guidelines</w:t>
            </w:r>
          </w:p>
        </w:tc>
      </w:tr>
      <w:tr w:rsidR="002E3D04" w:rsidRPr="002540A7" w14:paraId="534207AC" w14:textId="77777777">
        <w:tc>
          <w:tcPr>
            <w:tcW w:w="1818" w:type="dxa"/>
          </w:tcPr>
          <w:p w14:paraId="6A5402DF" w14:textId="124EA661" w:rsidR="002E3D04" w:rsidRPr="002540A7" w:rsidRDefault="00AF0E6C" w:rsidP="002E3D04">
            <w:pPr>
              <w:rPr>
                <w:rFonts w:ascii="Cambria" w:eastAsia="Cambria" w:hAnsi="Cambria"/>
                <w:sz w:val="22"/>
              </w:rPr>
            </w:pPr>
            <w:r>
              <w:rPr>
                <w:rFonts w:ascii="Cambria" w:eastAsia="Cambria" w:hAnsi="Cambria"/>
                <w:sz w:val="22"/>
              </w:rPr>
              <w:t>Writing</w:t>
            </w:r>
          </w:p>
          <w:p w14:paraId="33FF1508" w14:textId="1F699A93" w:rsidR="002E3D04" w:rsidRPr="002540A7" w:rsidRDefault="007141D4" w:rsidP="002E3D04">
            <w:pPr>
              <w:rPr>
                <w:rFonts w:ascii="Cambria" w:eastAsia="Cambria" w:hAnsi="Cambria"/>
                <w:sz w:val="22"/>
              </w:rPr>
            </w:pPr>
            <w:r>
              <w:rPr>
                <w:rFonts w:ascii="Cambria" w:eastAsia="Cambria" w:hAnsi="Cambria"/>
                <w:sz w:val="22"/>
              </w:rPr>
              <w:t>(15</w:t>
            </w:r>
            <w:r w:rsidR="002E3D04" w:rsidRPr="002540A7">
              <w:rPr>
                <w:rFonts w:ascii="Cambria" w:eastAsia="Cambria" w:hAnsi="Cambria"/>
                <w:sz w:val="22"/>
              </w:rPr>
              <w:t xml:space="preserve"> points)</w:t>
            </w:r>
          </w:p>
        </w:tc>
        <w:tc>
          <w:tcPr>
            <w:tcW w:w="7038" w:type="dxa"/>
          </w:tcPr>
          <w:p w14:paraId="5BD69C96" w14:textId="4A510F33" w:rsidR="002E3D04" w:rsidRPr="002540A7" w:rsidRDefault="00225088" w:rsidP="002E3D04">
            <w:pPr>
              <w:rPr>
                <w:rFonts w:ascii="Cambria" w:eastAsia="Cambria" w:hAnsi="Cambria"/>
                <w:sz w:val="22"/>
              </w:rPr>
            </w:pPr>
            <w:r>
              <w:rPr>
                <w:rFonts w:ascii="Cambria" w:eastAsia="Cambria" w:hAnsi="Cambria"/>
                <w:sz w:val="22"/>
              </w:rPr>
              <w:t>The paper is well written</w:t>
            </w:r>
            <w:r w:rsidR="00F146ED">
              <w:rPr>
                <w:rFonts w:ascii="Cambria" w:eastAsia="Cambria" w:hAnsi="Cambria"/>
                <w:sz w:val="22"/>
              </w:rPr>
              <w:t xml:space="preserve"> (straightforward, concise, grammatically and mechanically sound)</w:t>
            </w:r>
          </w:p>
        </w:tc>
      </w:tr>
      <w:tr w:rsidR="002E3D04" w:rsidRPr="002540A7" w14:paraId="5E0B3941" w14:textId="77777777">
        <w:tc>
          <w:tcPr>
            <w:tcW w:w="1818" w:type="dxa"/>
          </w:tcPr>
          <w:p w14:paraId="272D41E1" w14:textId="77777777" w:rsidR="002E3D04" w:rsidRPr="002540A7" w:rsidRDefault="002E3D04" w:rsidP="002E3D04">
            <w:pPr>
              <w:rPr>
                <w:rFonts w:ascii="Cambria" w:eastAsia="Cambria" w:hAnsi="Cambria"/>
                <w:sz w:val="22"/>
              </w:rPr>
            </w:pPr>
            <w:r w:rsidRPr="002540A7">
              <w:rPr>
                <w:rFonts w:ascii="Cambria" w:eastAsia="Cambria" w:hAnsi="Cambria"/>
                <w:sz w:val="22"/>
              </w:rPr>
              <w:t>Presentation</w:t>
            </w:r>
          </w:p>
          <w:p w14:paraId="0E4519E7" w14:textId="77777777" w:rsidR="002E3D04" w:rsidRPr="002540A7" w:rsidRDefault="002E3D04" w:rsidP="002E3D04">
            <w:pPr>
              <w:rPr>
                <w:rFonts w:ascii="Cambria" w:eastAsia="Cambria" w:hAnsi="Cambria"/>
                <w:sz w:val="22"/>
              </w:rPr>
            </w:pPr>
            <w:r w:rsidRPr="002540A7">
              <w:rPr>
                <w:rFonts w:ascii="Cambria" w:eastAsia="Cambria" w:hAnsi="Cambria"/>
                <w:sz w:val="22"/>
              </w:rPr>
              <w:t>(10 points)</w:t>
            </w:r>
          </w:p>
        </w:tc>
        <w:tc>
          <w:tcPr>
            <w:tcW w:w="7038" w:type="dxa"/>
          </w:tcPr>
          <w:p w14:paraId="0BFF5923" w14:textId="77777777" w:rsidR="002E3D04" w:rsidRPr="002540A7" w:rsidRDefault="002E3D04" w:rsidP="002E3D04">
            <w:pPr>
              <w:rPr>
                <w:rFonts w:ascii="Cambria" w:eastAsia="Cambria" w:hAnsi="Cambria"/>
                <w:sz w:val="22"/>
              </w:rPr>
            </w:pPr>
            <w:r w:rsidRPr="002540A7">
              <w:rPr>
                <w:rFonts w:ascii="Cambria" w:eastAsia="Cambria" w:hAnsi="Cambria"/>
                <w:sz w:val="22"/>
              </w:rPr>
              <w:t>The presentation is clear, the PowerPoint enhances the speaker’s clarity, and the speaker does not read from the paper</w:t>
            </w:r>
          </w:p>
        </w:tc>
      </w:tr>
    </w:tbl>
    <w:p w14:paraId="6FA04C86" w14:textId="77777777" w:rsidR="002E3D04" w:rsidRDefault="002E3D04" w:rsidP="002E3D04">
      <w:pPr>
        <w:rPr>
          <w:szCs w:val="16"/>
        </w:rPr>
      </w:pPr>
    </w:p>
    <w:p w14:paraId="73A4AFAE" w14:textId="77777777" w:rsidR="00FF5B12" w:rsidRDefault="00FF5B12" w:rsidP="002E3D04">
      <w:pPr>
        <w:rPr>
          <w:szCs w:val="16"/>
        </w:rPr>
      </w:pPr>
    </w:p>
    <w:p w14:paraId="7503BB4F" w14:textId="77777777" w:rsidR="006D5328" w:rsidRDefault="006D5328" w:rsidP="002E3D04">
      <w:pPr>
        <w:rPr>
          <w:szCs w:val="16"/>
        </w:rPr>
      </w:pPr>
    </w:p>
    <w:p w14:paraId="2B35AA7B" w14:textId="77777777" w:rsidR="006D5328" w:rsidRDefault="006D5328" w:rsidP="002E3D04">
      <w:pPr>
        <w:rPr>
          <w:szCs w:val="16"/>
        </w:rPr>
      </w:pPr>
    </w:p>
    <w:p w14:paraId="20061F88" w14:textId="77777777" w:rsidR="00F146ED" w:rsidRDefault="00F146ED" w:rsidP="00FF5B12">
      <w:pPr>
        <w:jc w:val="center"/>
        <w:rPr>
          <w:b/>
          <w:sz w:val="22"/>
        </w:rPr>
      </w:pPr>
    </w:p>
    <w:p w14:paraId="0FF4A1EC" w14:textId="77D8F621" w:rsidR="00FF5B12" w:rsidRPr="002540A7" w:rsidRDefault="00FF5B12" w:rsidP="00FF5B12">
      <w:pPr>
        <w:jc w:val="center"/>
        <w:rPr>
          <w:b/>
          <w:sz w:val="22"/>
        </w:rPr>
      </w:pPr>
      <w:r w:rsidRPr="002540A7">
        <w:rPr>
          <w:b/>
          <w:sz w:val="22"/>
        </w:rPr>
        <w:t xml:space="preserve">PEDU </w:t>
      </w:r>
      <w:r w:rsidR="006D5328">
        <w:rPr>
          <w:b/>
          <w:sz w:val="22"/>
        </w:rPr>
        <w:t>770</w:t>
      </w:r>
    </w:p>
    <w:p w14:paraId="36F48A04" w14:textId="38E40038" w:rsidR="00FF5B12" w:rsidRDefault="006D5328" w:rsidP="00FF5B12">
      <w:pPr>
        <w:jc w:val="center"/>
        <w:rPr>
          <w:b/>
          <w:sz w:val="22"/>
        </w:rPr>
      </w:pPr>
      <w:r>
        <w:rPr>
          <w:b/>
          <w:sz w:val="22"/>
        </w:rPr>
        <w:t>Collaborative Research Study</w:t>
      </w:r>
    </w:p>
    <w:p w14:paraId="5E5F8688" w14:textId="26A03FA6" w:rsidR="00FF5B12" w:rsidRDefault="00332492" w:rsidP="00FF5B12">
      <w:pPr>
        <w:jc w:val="center"/>
        <w:rPr>
          <w:b/>
          <w:sz w:val="22"/>
        </w:rPr>
      </w:pPr>
      <w:r>
        <w:rPr>
          <w:b/>
          <w:sz w:val="22"/>
        </w:rPr>
        <w:t>(</w:t>
      </w:r>
      <w:r w:rsidR="00371B08">
        <w:rPr>
          <w:b/>
          <w:sz w:val="22"/>
        </w:rPr>
        <w:t>50</w:t>
      </w:r>
      <w:r w:rsidR="00FF5B12">
        <w:rPr>
          <w:b/>
          <w:sz w:val="22"/>
        </w:rPr>
        <w:t xml:space="preserve"> points)</w:t>
      </w:r>
    </w:p>
    <w:p w14:paraId="11B8E966" w14:textId="77777777" w:rsidR="00FF5B12" w:rsidRDefault="00FF5B12" w:rsidP="00FF5B12">
      <w:pPr>
        <w:jc w:val="center"/>
        <w:rPr>
          <w:b/>
          <w:sz w:val="22"/>
        </w:rPr>
      </w:pPr>
    </w:p>
    <w:p w14:paraId="7DDEA74C" w14:textId="022F0DFB" w:rsidR="00FF5B12" w:rsidRPr="0068401A" w:rsidRDefault="00FF5B12" w:rsidP="00FF5B12">
      <w:pPr>
        <w:rPr>
          <w:b/>
          <w:sz w:val="22"/>
          <w:u w:val="single"/>
        </w:rPr>
      </w:pPr>
      <w:r w:rsidRPr="0068401A">
        <w:rPr>
          <w:b/>
          <w:sz w:val="22"/>
          <w:u w:val="single"/>
        </w:rPr>
        <w:t xml:space="preserve">Due: </w:t>
      </w:r>
      <w:r w:rsidR="00835B9D">
        <w:rPr>
          <w:b/>
          <w:sz w:val="22"/>
          <w:u w:val="single"/>
        </w:rPr>
        <w:t>(Ongoing)</w:t>
      </w:r>
    </w:p>
    <w:p w14:paraId="61C5061E" w14:textId="77777777" w:rsidR="00FF5B12" w:rsidRPr="002540A7" w:rsidRDefault="00FF5B12" w:rsidP="00FF5B12">
      <w:pPr>
        <w:rPr>
          <w:sz w:val="22"/>
        </w:rPr>
      </w:pPr>
    </w:p>
    <w:p w14:paraId="5E88A24F" w14:textId="77777777" w:rsidR="00FF5B12" w:rsidRPr="002540A7" w:rsidRDefault="00FF5B12" w:rsidP="00FF5B12">
      <w:pPr>
        <w:rPr>
          <w:sz w:val="22"/>
          <w:u w:val="single"/>
        </w:rPr>
      </w:pPr>
      <w:r w:rsidRPr="002540A7">
        <w:rPr>
          <w:sz w:val="22"/>
          <w:u w:val="single"/>
        </w:rPr>
        <w:t>Purpose and Rationale</w:t>
      </w:r>
    </w:p>
    <w:p w14:paraId="3AC7A2BE" w14:textId="6F579F9C" w:rsidR="00FF5B12" w:rsidRPr="002540A7" w:rsidRDefault="00FF5B12" w:rsidP="00FF5B12">
      <w:pPr>
        <w:ind w:firstLine="720"/>
        <w:rPr>
          <w:sz w:val="22"/>
        </w:rPr>
      </w:pPr>
      <w:r w:rsidRPr="002540A7">
        <w:rPr>
          <w:sz w:val="22"/>
        </w:rPr>
        <w:t>The purpose of this assignment is to gi</w:t>
      </w:r>
      <w:r>
        <w:rPr>
          <w:sz w:val="22"/>
        </w:rPr>
        <w:t xml:space="preserve">ve students the opportunity to </w:t>
      </w:r>
      <w:r w:rsidR="00C4429C">
        <w:rPr>
          <w:sz w:val="22"/>
        </w:rPr>
        <w:t>meaningfully contribute to a research study in physical education/activity</w:t>
      </w:r>
      <w:r>
        <w:rPr>
          <w:sz w:val="22"/>
        </w:rPr>
        <w:t>.</w:t>
      </w:r>
      <w:r w:rsidR="00C4429C">
        <w:rPr>
          <w:sz w:val="22"/>
        </w:rPr>
        <w:t xml:space="preserve"> This assignment will enable students to apply the material learned in the course by undertaking multiple phases of a research study. </w:t>
      </w:r>
      <w:r w:rsidR="005D1601">
        <w:rPr>
          <w:sz w:val="22"/>
        </w:rPr>
        <w:t>Since this is an assignment, work done to complete the assignment will take place outside of scheduled class meeting times. Research meetings, usually lasting 1-2 hours, will be scheduled at various points during the semester, and s</w:t>
      </w:r>
      <w:r w:rsidR="008C1D39">
        <w:rPr>
          <w:sz w:val="22"/>
        </w:rPr>
        <w:t xml:space="preserve">tudents will </w:t>
      </w:r>
      <w:r w:rsidR="005D1601">
        <w:rPr>
          <w:sz w:val="22"/>
        </w:rPr>
        <w:t>be required to</w:t>
      </w:r>
      <w:r w:rsidR="008C1D39">
        <w:rPr>
          <w:sz w:val="22"/>
        </w:rPr>
        <w:t xml:space="preserve"> work on </w:t>
      </w:r>
      <w:r w:rsidR="005D1601">
        <w:rPr>
          <w:sz w:val="22"/>
        </w:rPr>
        <w:t>the study in smaller groups or on their own during different phases of the study.</w:t>
      </w:r>
      <w:r w:rsidR="008C1D39">
        <w:rPr>
          <w:sz w:val="22"/>
        </w:rPr>
        <w:t xml:space="preserve"> </w:t>
      </w:r>
    </w:p>
    <w:p w14:paraId="17BB1809" w14:textId="77777777" w:rsidR="00FF5B12" w:rsidRPr="002540A7" w:rsidRDefault="00FF5B12" w:rsidP="00FF5B12">
      <w:pPr>
        <w:rPr>
          <w:sz w:val="22"/>
        </w:rPr>
      </w:pPr>
    </w:p>
    <w:p w14:paraId="40480F1D" w14:textId="77777777" w:rsidR="00C4429C" w:rsidRDefault="00C4429C" w:rsidP="00FF5B12">
      <w:pPr>
        <w:rPr>
          <w:sz w:val="22"/>
          <w:u w:val="single"/>
        </w:rPr>
      </w:pPr>
      <w:r>
        <w:rPr>
          <w:sz w:val="22"/>
          <w:u w:val="single"/>
        </w:rPr>
        <w:t>The Study</w:t>
      </w:r>
    </w:p>
    <w:p w14:paraId="2E3E1E03" w14:textId="2A140E0F" w:rsidR="00835B9D" w:rsidRDefault="00C4429C" w:rsidP="00835B9D">
      <w:pPr>
        <w:rPr>
          <w:sz w:val="22"/>
        </w:rPr>
      </w:pPr>
      <w:r>
        <w:rPr>
          <w:sz w:val="22"/>
        </w:rPr>
        <w:tab/>
        <w:t>The purpose of the study is to examine the needs of a school community seeking to increase its opportunities for, and en</w:t>
      </w:r>
      <w:r w:rsidR="00835B9D">
        <w:rPr>
          <w:sz w:val="22"/>
        </w:rPr>
        <w:t>gagement in, physical activity.</w:t>
      </w:r>
    </w:p>
    <w:p w14:paraId="5E6C2D57" w14:textId="77777777" w:rsidR="00835B9D" w:rsidRPr="00835B9D" w:rsidRDefault="00835B9D" w:rsidP="00835B9D">
      <w:pPr>
        <w:rPr>
          <w:sz w:val="22"/>
        </w:rPr>
      </w:pPr>
    </w:p>
    <w:p w14:paraId="7F95CFE8" w14:textId="5EBE8ED1" w:rsidR="00FF5B12" w:rsidRPr="002540A7" w:rsidRDefault="00835B9D" w:rsidP="00FF5B12">
      <w:pPr>
        <w:rPr>
          <w:sz w:val="22"/>
          <w:u w:val="single"/>
        </w:rPr>
      </w:pPr>
      <w:r>
        <w:rPr>
          <w:sz w:val="22"/>
          <w:u w:val="single"/>
        </w:rPr>
        <w:t>Tasks</w:t>
      </w:r>
    </w:p>
    <w:p w14:paraId="3155F1CA" w14:textId="782817CB" w:rsidR="00FF5B12" w:rsidRDefault="00835B9D" w:rsidP="00FF5B12">
      <w:pPr>
        <w:pStyle w:val="ListParagraph"/>
        <w:numPr>
          <w:ilvl w:val="0"/>
          <w:numId w:val="5"/>
        </w:numPr>
        <w:rPr>
          <w:sz w:val="22"/>
        </w:rPr>
      </w:pPr>
      <w:r>
        <w:rPr>
          <w:sz w:val="22"/>
        </w:rPr>
        <w:t>Develop the research questions / consider the role of theory in framing the study.</w:t>
      </w:r>
    </w:p>
    <w:p w14:paraId="4929AB9F" w14:textId="77777777" w:rsidR="00FF5B12" w:rsidRPr="00FF5B12" w:rsidRDefault="00FF5B12" w:rsidP="00FF5B12">
      <w:pPr>
        <w:pStyle w:val="ListParagraph"/>
        <w:rPr>
          <w:sz w:val="22"/>
        </w:rPr>
      </w:pPr>
    </w:p>
    <w:p w14:paraId="5EA9D969" w14:textId="577292A8" w:rsidR="00FF5B12" w:rsidRPr="002540A7" w:rsidRDefault="00835B9D" w:rsidP="00FF5B12">
      <w:pPr>
        <w:pStyle w:val="ListParagraph"/>
        <w:numPr>
          <w:ilvl w:val="0"/>
          <w:numId w:val="5"/>
        </w:numPr>
        <w:rPr>
          <w:sz w:val="22"/>
        </w:rPr>
      </w:pPr>
      <w:r>
        <w:rPr>
          <w:sz w:val="22"/>
        </w:rPr>
        <w:t>Select the study design</w:t>
      </w:r>
      <w:r w:rsidR="00990D63">
        <w:rPr>
          <w:sz w:val="22"/>
        </w:rPr>
        <w:t>.</w:t>
      </w:r>
    </w:p>
    <w:p w14:paraId="35068B81" w14:textId="77777777" w:rsidR="00FF5B12" w:rsidRPr="002540A7" w:rsidRDefault="00FF5B12" w:rsidP="00FF5B12">
      <w:pPr>
        <w:rPr>
          <w:sz w:val="22"/>
        </w:rPr>
      </w:pPr>
    </w:p>
    <w:p w14:paraId="57229F17" w14:textId="4DABDE20" w:rsidR="00FF5B12" w:rsidRPr="002540A7" w:rsidRDefault="00835B9D" w:rsidP="00FF5B12">
      <w:pPr>
        <w:pStyle w:val="ListParagraph"/>
        <w:numPr>
          <w:ilvl w:val="0"/>
          <w:numId w:val="5"/>
        </w:numPr>
        <w:rPr>
          <w:sz w:val="22"/>
        </w:rPr>
      </w:pPr>
      <w:r>
        <w:rPr>
          <w:sz w:val="22"/>
        </w:rPr>
        <w:t>Select the participants</w:t>
      </w:r>
      <w:r w:rsidR="00990D63">
        <w:rPr>
          <w:sz w:val="22"/>
        </w:rPr>
        <w:t>.</w:t>
      </w:r>
    </w:p>
    <w:p w14:paraId="663E1D47" w14:textId="77777777" w:rsidR="00FF5B12" w:rsidRPr="002540A7" w:rsidRDefault="00FF5B12" w:rsidP="00FF5B12">
      <w:pPr>
        <w:rPr>
          <w:sz w:val="22"/>
        </w:rPr>
      </w:pPr>
    </w:p>
    <w:p w14:paraId="77F62A85" w14:textId="11AE90F4" w:rsidR="00FF5B12" w:rsidRPr="002540A7" w:rsidRDefault="00835B9D" w:rsidP="00FF5B12">
      <w:pPr>
        <w:pStyle w:val="ListParagraph"/>
        <w:numPr>
          <w:ilvl w:val="0"/>
          <w:numId w:val="5"/>
        </w:numPr>
        <w:rPr>
          <w:sz w:val="22"/>
        </w:rPr>
      </w:pPr>
      <w:r>
        <w:rPr>
          <w:sz w:val="22"/>
        </w:rPr>
        <w:t>Select/develop measures</w:t>
      </w:r>
      <w:r w:rsidR="00990D63">
        <w:rPr>
          <w:sz w:val="22"/>
        </w:rPr>
        <w:t xml:space="preserve">. </w:t>
      </w:r>
    </w:p>
    <w:p w14:paraId="39CA2894" w14:textId="77777777" w:rsidR="00FF5B12" w:rsidRPr="002540A7" w:rsidRDefault="00FF5B12" w:rsidP="00FF5B12">
      <w:pPr>
        <w:rPr>
          <w:sz w:val="22"/>
        </w:rPr>
      </w:pPr>
    </w:p>
    <w:p w14:paraId="1B837DC6" w14:textId="01CC6DC7" w:rsidR="00FF5B12" w:rsidRDefault="00835B9D" w:rsidP="00FF5B12">
      <w:pPr>
        <w:pStyle w:val="ListParagraph"/>
        <w:numPr>
          <w:ilvl w:val="0"/>
          <w:numId w:val="5"/>
        </w:numPr>
        <w:rPr>
          <w:sz w:val="22"/>
        </w:rPr>
      </w:pPr>
      <w:r>
        <w:rPr>
          <w:sz w:val="22"/>
        </w:rPr>
        <w:t>Develop protocol for data collection</w:t>
      </w:r>
      <w:r w:rsidR="00FF5B12" w:rsidRPr="002540A7">
        <w:rPr>
          <w:sz w:val="22"/>
        </w:rPr>
        <w:t>.</w:t>
      </w:r>
    </w:p>
    <w:p w14:paraId="70FC4CC2" w14:textId="77777777" w:rsidR="00835B9D" w:rsidRPr="00835B9D" w:rsidRDefault="00835B9D" w:rsidP="00835B9D">
      <w:pPr>
        <w:rPr>
          <w:sz w:val="22"/>
        </w:rPr>
      </w:pPr>
    </w:p>
    <w:p w14:paraId="1A9C15C8" w14:textId="5BC64C89" w:rsidR="00835B9D" w:rsidRDefault="00835B9D" w:rsidP="00FF5B12">
      <w:pPr>
        <w:pStyle w:val="ListParagraph"/>
        <w:numPr>
          <w:ilvl w:val="0"/>
          <w:numId w:val="5"/>
        </w:numPr>
        <w:rPr>
          <w:sz w:val="22"/>
        </w:rPr>
      </w:pPr>
      <w:r>
        <w:rPr>
          <w:sz w:val="22"/>
        </w:rPr>
        <w:t>Collect data.</w:t>
      </w:r>
    </w:p>
    <w:p w14:paraId="6FD861B6" w14:textId="77777777" w:rsidR="00835B9D" w:rsidRPr="00835B9D" w:rsidRDefault="00835B9D" w:rsidP="00835B9D">
      <w:pPr>
        <w:rPr>
          <w:sz w:val="22"/>
        </w:rPr>
      </w:pPr>
    </w:p>
    <w:p w14:paraId="4906BA70" w14:textId="61730C71" w:rsidR="00835B9D" w:rsidRDefault="00835B9D" w:rsidP="00FF5B12">
      <w:pPr>
        <w:pStyle w:val="ListParagraph"/>
        <w:numPr>
          <w:ilvl w:val="0"/>
          <w:numId w:val="5"/>
        </w:numPr>
        <w:rPr>
          <w:sz w:val="22"/>
        </w:rPr>
      </w:pPr>
      <w:r>
        <w:rPr>
          <w:sz w:val="22"/>
        </w:rPr>
        <w:t>Analyze data.</w:t>
      </w:r>
    </w:p>
    <w:p w14:paraId="51AE5DAD" w14:textId="77777777" w:rsidR="00835B9D" w:rsidRPr="00835B9D" w:rsidRDefault="00835B9D" w:rsidP="00835B9D">
      <w:pPr>
        <w:rPr>
          <w:sz w:val="22"/>
        </w:rPr>
      </w:pPr>
    </w:p>
    <w:p w14:paraId="68EC5814" w14:textId="15B141BD" w:rsidR="00835B9D" w:rsidRPr="002540A7" w:rsidRDefault="00835B9D" w:rsidP="00FF5B12">
      <w:pPr>
        <w:pStyle w:val="ListParagraph"/>
        <w:numPr>
          <w:ilvl w:val="0"/>
          <w:numId w:val="5"/>
        </w:numPr>
        <w:rPr>
          <w:sz w:val="22"/>
        </w:rPr>
      </w:pPr>
      <w:r>
        <w:rPr>
          <w:sz w:val="22"/>
        </w:rPr>
        <w:t>Interpret the results.</w:t>
      </w:r>
    </w:p>
    <w:p w14:paraId="1E7CDDC3" w14:textId="77777777" w:rsidR="00FF5B12" w:rsidRPr="002540A7" w:rsidRDefault="00FF5B12" w:rsidP="00FF5B12">
      <w:pPr>
        <w:rPr>
          <w:sz w:val="22"/>
        </w:rPr>
      </w:pPr>
    </w:p>
    <w:p w14:paraId="37544A99" w14:textId="77777777" w:rsidR="00FF5B12" w:rsidRPr="002540A7" w:rsidRDefault="00FF5B12" w:rsidP="00FF5B12">
      <w:pPr>
        <w:rPr>
          <w:sz w:val="22"/>
          <w:u w:val="single"/>
        </w:rPr>
      </w:pPr>
      <w:r w:rsidRPr="002540A7">
        <w:rPr>
          <w:sz w:val="22"/>
          <w:u w:val="single"/>
        </w:rPr>
        <w:t>Scoring Rubric</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038"/>
      </w:tblGrid>
      <w:tr w:rsidR="00FF5B12" w:rsidRPr="002540A7" w14:paraId="7296599E" w14:textId="77777777" w:rsidTr="00FF5B12">
        <w:tc>
          <w:tcPr>
            <w:tcW w:w="1818" w:type="dxa"/>
          </w:tcPr>
          <w:p w14:paraId="37BE915F" w14:textId="1F37F814" w:rsidR="00FF5B12" w:rsidRPr="002540A7" w:rsidRDefault="003567B5" w:rsidP="00FF5B12">
            <w:pPr>
              <w:rPr>
                <w:rFonts w:ascii="Cambria" w:eastAsia="Cambria" w:hAnsi="Cambria"/>
                <w:sz w:val="22"/>
              </w:rPr>
            </w:pPr>
            <w:r>
              <w:rPr>
                <w:rFonts w:ascii="Cambria" w:eastAsia="Cambria" w:hAnsi="Cambria"/>
                <w:sz w:val="22"/>
              </w:rPr>
              <w:t>Leadership</w:t>
            </w:r>
          </w:p>
          <w:p w14:paraId="24DBAF6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1AE587C5" w14:textId="21AAC500" w:rsidR="00FF5B12" w:rsidRPr="002540A7" w:rsidRDefault="003567B5" w:rsidP="00990D63">
            <w:pPr>
              <w:rPr>
                <w:rFonts w:ascii="Cambria" w:eastAsia="Cambria" w:hAnsi="Cambria"/>
                <w:sz w:val="22"/>
              </w:rPr>
            </w:pPr>
            <w:r>
              <w:rPr>
                <w:rFonts w:ascii="Cambria" w:eastAsia="Cambria" w:hAnsi="Cambria"/>
                <w:sz w:val="22"/>
              </w:rPr>
              <w:t>The student offers suggestions, takes initiative, and lends insight</w:t>
            </w:r>
          </w:p>
        </w:tc>
      </w:tr>
      <w:tr w:rsidR="00FF5B12" w:rsidRPr="002540A7" w14:paraId="02C166BC" w14:textId="77777777" w:rsidTr="00FF5B12">
        <w:tc>
          <w:tcPr>
            <w:tcW w:w="1818" w:type="dxa"/>
          </w:tcPr>
          <w:p w14:paraId="0CF9066D" w14:textId="234C95F0" w:rsidR="00FF5B12" w:rsidRPr="002540A7" w:rsidRDefault="003567B5" w:rsidP="00FF5B12">
            <w:pPr>
              <w:rPr>
                <w:rFonts w:ascii="Cambria" w:eastAsia="Cambria" w:hAnsi="Cambria"/>
                <w:sz w:val="22"/>
              </w:rPr>
            </w:pPr>
            <w:r>
              <w:rPr>
                <w:rFonts w:ascii="Cambria" w:eastAsia="Cambria" w:hAnsi="Cambria"/>
                <w:sz w:val="22"/>
              </w:rPr>
              <w:t>Dependability</w:t>
            </w:r>
          </w:p>
          <w:p w14:paraId="4878392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473621F4" w14:textId="51912E70" w:rsidR="00FF5B12" w:rsidRPr="002540A7" w:rsidRDefault="003567B5" w:rsidP="00990D63">
            <w:pPr>
              <w:rPr>
                <w:rFonts w:ascii="Cambria" w:eastAsia="Cambria" w:hAnsi="Cambria"/>
                <w:sz w:val="22"/>
              </w:rPr>
            </w:pPr>
            <w:r>
              <w:rPr>
                <w:rFonts w:ascii="Cambria" w:eastAsia="Cambria" w:hAnsi="Cambria"/>
                <w:sz w:val="22"/>
              </w:rPr>
              <w:t>The student is punctual and can be counted on to complete tasks</w:t>
            </w:r>
          </w:p>
        </w:tc>
      </w:tr>
      <w:tr w:rsidR="00FF5B12" w:rsidRPr="002540A7" w14:paraId="26E655BA" w14:textId="77777777" w:rsidTr="00FF5B12">
        <w:tc>
          <w:tcPr>
            <w:tcW w:w="1818" w:type="dxa"/>
          </w:tcPr>
          <w:p w14:paraId="508EECA6" w14:textId="659C5375" w:rsidR="00FF5B12" w:rsidRPr="002540A7" w:rsidRDefault="003567B5" w:rsidP="00FF5B12">
            <w:pPr>
              <w:rPr>
                <w:rFonts w:ascii="Cambria" w:eastAsia="Cambria" w:hAnsi="Cambria"/>
                <w:sz w:val="22"/>
              </w:rPr>
            </w:pPr>
            <w:r>
              <w:rPr>
                <w:rFonts w:ascii="Cambria" w:eastAsia="Cambria" w:hAnsi="Cambria"/>
                <w:sz w:val="22"/>
              </w:rPr>
              <w:t>Involvement</w:t>
            </w:r>
          </w:p>
          <w:p w14:paraId="1619788C" w14:textId="77777777" w:rsidR="00FF5B12" w:rsidRPr="002540A7" w:rsidRDefault="00FF5B12" w:rsidP="00FF5B12">
            <w:pPr>
              <w:rPr>
                <w:rFonts w:ascii="Cambria" w:eastAsia="Cambria" w:hAnsi="Cambria"/>
                <w:sz w:val="22"/>
              </w:rPr>
            </w:pPr>
            <w:r w:rsidRPr="002540A7">
              <w:rPr>
                <w:rFonts w:ascii="Cambria" w:eastAsia="Cambria" w:hAnsi="Cambria"/>
                <w:sz w:val="22"/>
              </w:rPr>
              <w:t>(10 points)</w:t>
            </w:r>
          </w:p>
        </w:tc>
        <w:tc>
          <w:tcPr>
            <w:tcW w:w="7038" w:type="dxa"/>
          </w:tcPr>
          <w:p w14:paraId="6A324DFA" w14:textId="170CB720" w:rsidR="00FF5B12" w:rsidRPr="002540A7" w:rsidRDefault="003567B5" w:rsidP="00990D63">
            <w:pPr>
              <w:rPr>
                <w:rFonts w:ascii="Cambria" w:eastAsia="Cambria" w:hAnsi="Cambria"/>
                <w:sz w:val="22"/>
              </w:rPr>
            </w:pPr>
            <w:r>
              <w:rPr>
                <w:rFonts w:ascii="Cambria" w:eastAsia="Cambria" w:hAnsi="Cambria"/>
                <w:sz w:val="22"/>
              </w:rPr>
              <w:t>The student actively engages in all phases of the study</w:t>
            </w:r>
          </w:p>
        </w:tc>
      </w:tr>
      <w:tr w:rsidR="00FF5B12" w:rsidRPr="002540A7" w14:paraId="16C6A2D3" w14:textId="77777777" w:rsidTr="00FF5B12">
        <w:tc>
          <w:tcPr>
            <w:tcW w:w="1818" w:type="dxa"/>
          </w:tcPr>
          <w:p w14:paraId="6D73753E" w14:textId="0EEC42A7" w:rsidR="00FF5B12" w:rsidRPr="002540A7" w:rsidRDefault="003567B5" w:rsidP="00FF5B12">
            <w:pPr>
              <w:rPr>
                <w:rFonts w:ascii="Cambria" w:eastAsia="Cambria" w:hAnsi="Cambria"/>
                <w:sz w:val="22"/>
              </w:rPr>
            </w:pPr>
            <w:r>
              <w:rPr>
                <w:rFonts w:ascii="Cambria" w:eastAsia="Cambria" w:hAnsi="Cambria"/>
                <w:sz w:val="22"/>
              </w:rPr>
              <w:t>Collaboration</w:t>
            </w:r>
          </w:p>
          <w:p w14:paraId="0165BFF7" w14:textId="7729183E" w:rsidR="00FF5B12" w:rsidRPr="002540A7" w:rsidRDefault="003567B5" w:rsidP="00FF5B12">
            <w:pPr>
              <w:rPr>
                <w:rFonts w:ascii="Cambria" w:eastAsia="Cambria" w:hAnsi="Cambria"/>
                <w:sz w:val="22"/>
              </w:rPr>
            </w:pPr>
            <w:r>
              <w:rPr>
                <w:rFonts w:ascii="Cambria" w:eastAsia="Cambria" w:hAnsi="Cambria"/>
                <w:sz w:val="22"/>
              </w:rPr>
              <w:t>(10</w:t>
            </w:r>
            <w:r w:rsidR="00FF5B12" w:rsidRPr="002540A7">
              <w:rPr>
                <w:rFonts w:ascii="Cambria" w:eastAsia="Cambria" w:hAnsi="Cambria"/>
                <w:sz w:val="22"/>
              </w:rPr>
              <w:t xml:space="preserve"> points)</w:t>
            </w:r>
          </w:p>
        </w:tc>
        <w:tc>
          <w:tcPr>
            <w:tcW w:w="7038" w:type="dxa"/>
          </w:tcPr>
          <w:p w14:paraId="378224B2" w14:textId="2BE89AC3" w:rsidR="00FF5B12" w:rsidRPr="002540A7" w:rsidRDefault="003567B5" w:rsidP="00990D63">
            <w:pPr>
              <w:rPr>
                <w:rFonts w:ascii="Cambria" w:eastAsia="Cambria" w:hAnsi="Cambria"/>
                <w:sz w:val="22"/>
              </w:rPr>
            </w:pPr>
            <w:r>
              <w:rPr>
                <w:rFonts w:ascii="Cambria" w:eastAsia="Cambria" w:hAnsi="Cambria"/>
                <w:sz w:val="22"/>
              </w:rPr>
              <w:t>The student works effectively with all other members of the research team</w:t>
            </w:r>
          </w:p>
        </w:tc>
      </w:tr>
      <w:tr w:rsidR="00332492" w:rsidRPr="002540A7" w14:paraId="219BAA00" w14:textId="77777777" w:rsidTr="00FF5B12">
        <w:tc>
          <w:tcPr>
            <w:tcW w:w="1818" w:type="dxa"/>
          </w:tcPr>
          <w:p w14:paraId="5D6135A4" w14:textId="4FF00A15" w:rsidR="00332492" w:rsidRDefault="003567B5" w:rsidP="00FF5B12">
            <w:pPr>
              <w:rPr>
                <w:rFonts w:ascii="Cambria" w:eastAsia="Cambria" w:hAnsi="Cambria"/>
                <w:sz w:val="22"/>
              </w:rPr>
            </w:pPr>
            <w:r>
              <w:rPr>
                <w:rFonts w:ascii="Cambria" w:eastAsia="Cambria" w:hAnsi="Cambria"/>
                <w:sz w:val="22"/>
              </w:rPr>
              <w:t>Accuracy</w:t>
            </w:r>
          </w:p>
          <w:p w14:paraId="7553CF3C" w14:textId="42379808" w:rsidR="00332492" w:rsidRDefault="003567B5" w:rsidP="00FF5B12">
            <w:pPr>
              <w:rPr>
                <w:rFonts w:ascii="Cambria" w:eastAsia="Cambria" w:hAnsi="Cambria"/>
                <w:sz w:val="22"/>
              </w:rPr>
            </w:pPr>
            <w:r>
              <w:rPr>
                <w:rFonts w:ascii="Cambria" w:eastAsia="Cambria" w:hAnsi="Cambria"/>
                <w:sz w:val="22"/>
              </w:rPr>
              <w:t>(10</w:t>
            </w:r>
            <w:r w:rsidR="00332492">
              <w:rPr>
                <w:rFonts w:ascii="Cambria" w:eastAsia="Cambria" w:hAnsi="Cambria"/>
                <w:sz w:val="22"/>
              </w:rPr>
              <w:t xml:space="preserve"> points)</w:t>
            </w:r>
          </w:p>
        </w:tc>
        <w:tc>
          <w:tcPr>
            <w:tcW w:w="7038" w:type="dxa"/>
          </w:tcPr>
          <w:p w14:paraId="2B4217E6" w14:textId="75014F88" w:rsidR="00332492" w:rsidRPr="002540A7" w:rsidRDefault="00332492" w:rsidP="003567B5">
            <w:pPr>
              <w:rPr>
                <w:rFonts w:ascii="Cambria" w:eastAsia="Cambria" w:hAnsi="Cambria"/>
                <w:sz w:val="22"/>
              </w:rPr>
            </w:pPr>
            <w:r>
              <w:rPr>
                <w:rFonts w:ascii="Cambria" w:eastAsia="Cambria" w:hAnsi="Cambria"/>
                <w:sz w:val="22"/>
              </w:rPr>
              <w:t xml:space="preserve">The </w:t>
            </w:r>
            <w:r w:rsidR="003567B5">
              <w:rPr>
                <w:rFonts w:ascii="Cambria" w:eastAsia="Cambria" w:hAnsi="Cambria"/>
                <w:sz w:val="22"/>
              </w:rPr>
              <w:t>student performs tasks correctly</w:t>
            </w:r>
          </w:p>
        </w:tc>
      </w:tr>
    </w:tbl>
    <w:p w14:paraId="6BD57480" w14:textId="77777777" w:rsidR="00FF5B12" w:rsidRPr="00823C67" w:rsidRDefault="00FF5B12" w:rsidP="002E3D04">
      <w:pPr>
        <w:rPr>
          <w:szCs w:val="16"/>
        </w:rPr>
      </w:pPr>
    </w:p>
    <w:sectPr w:rsidR="00FF5B12" w:rsidRPr="00823C67" w:rsidSect="002E3D04">
      <w:headerReference w:type="even" r:id="rId8"/>
      <w:headerReference w:type="default" r:id="rId9"/>
      <w:headerReference w:type="firs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CA343" w14:textId="77777777" w:rsidR="004C64A4" w:rsidRDefault="004C64A4">
      <w:r>
        <w:separator/>
      </w:r>
    </w:p>
  </w:endnote>
  <w:endnote w:type="continuationSeparator" w:id="0">
    <w:p w14:paraId="57EED711" w14:textId="77777777" w:rsidR="004C64A4" w:rsidRDefault="004C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3CAC" w14:textId="77777777" w:rsidR="004C64A4" w:rsidRDefault="004C64A4">
      <w:r>
        <w:separator/>
      </w:r>
    </w:p>
  </w:footnote>
  <w:footnote w:type="continuationSeparator" w:id="0">
    <w:p w14:paraId="15D0A44C" w14:textId="77777777" w:rsidR="004C64A4" w:rsidRDefault="004C64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25EF" w14:textId="77777777" w:rsidR="004C64A4" w:rsidRDefault="004C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12F98" w14:textId="77777777" w:rsidR="004C64A4" w:rsidRDefault="004C64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5A38" w14:textId="77777777" w:rsidR="004C64A4" w:rsidRDefault="004C64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00A">
      <w:rPr>
        <w:rStyle w:val="PageNumber"/>
        <w:noProof/>
      </w:rPr>
      <w:t>2</w:t>
    </w:r>
    <w:r>
      <w:rPr>
        <w:rStyle w:val="PageNumber"/>
      </w:rPr>
      <w:fldChar w:fldCharType="end"/>
    </w:r>
  </w:p>
  <w:p w14:paraId="15AB08E9" w14:textId="41B339C2" w:rsidR="004C64A4" w:rsidRDefault="004C64A4">
    <w:pPr>
      <w:pStyle w:val="Header"/>
      <w:ind w:right="360"/>
    </w:pPr>
    <w:r>
      <w:t>PEDU 770 Research Methods in Physical Education</w:t>
    </w:r>
  </w:p>
  <w:p w14:paraId="5D81A224" w14:textId="77777777" w:rsidR="004C64A4" w:rsidRPr="00464603" w:rsidRDefault="004C64A4">
    <w:pPr>
      <w:pStyle w:val="Header"/>
      <w:ind w:right="360"/>
      <w:rPr>
        <w:i/>
      </w:rPr>
    </w:pPr>
    <w:r w:rsidRPr="00464603">
      <w:rPr>
        <w:i/>
      </w:rPr>
      <w:t>Course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B7153" w14:textId="5BF51775" w:rsidR="004C64A4" w:rsidRDefault="004C64A4" w:rsidP="002E3D04">
    <w:pPr>
      <w:pStyle w:val="Header"/>
      <w:ind w:right="360"/>
    </w:pPr>
    <w:r>
      <w:t>PEDU 770 Research Methods in Physical Education</w:t>
    </w:r>
    <w:r>
      <w:tab/>
    </w:r>
    <w:r>
      <w:tab/>
      <w:t>1-13-14</w:t>
    </w:r>
  </w:p>
  <w:p w14:paraId="2B873E0B" w14:textId="77777777" w:rsidR="004C64A4" w:rsidRPr="00464603" w:rsidRDefault="004C64A4" w:rsidP="002E3D04">
    <w:pPr>
      <w:pStyle w:val="Header"/>
      <w:ind w:right="360"/>
      <w:rPr>
        <w:i/>
      </w:rPr>
    </w:pPr>
    <w:r w:rsidRPr="00464603">
      <w:rPr>
        <w:i/>
      </w:rPr>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5D0"/>
    <w:multiLevelType w:val="hybridMultilevel"/>
    <w:tmpl w:val="03726C4C"/>
    <w:lvl w:ilvl="0" w:tplc="E2BE1E18">
      <w:start w:val="1"/>
      <w:numFmt w:val="decimal"/>
      <w:lvlText w:val="%1."/>
      <w:lvlJc w:val="left"/>
      <w:pPr>
        <w:tabs>
          <w:tab w:val="num" w:pos="720"/>
        </w:tabs>
        <w:ind w:left="720" w:hanging="360"/>
      </w:pPr>
    </w:lvl>
    <w:lvl w:ilvl="1" w:tplc="FE6E63FC">
      <w:start w:val="1"/>
      <w:numFmt w:val="lowerLetter"/>
      <w:lvlText w:val="%2."/>
      <w:lvlJc w:val="left"/>
      <w:pPr>
        <w:tabs>
          <w:tab w:val="num" w:pos="1800"/>
        </w:tabs>
        <w:ind w:left="1800" w:hanging="360"/>
      </w:pPr>
    </w:lvl>
    <w:lvl w:ilvl="2" w:tplc="58C4B36C">
      <w:start w:val="1"/>
      <w:numFmt w:val="lowerRoman"/>
      <w:lvlText w:val="%3."/>
      <w:lvlJc w:val="right"/>
      <w:pPr>
        <w:tabs>
          <w:tab w:val="num" w:pos="2520"/>
        </w:tabs>
        <w:ind w:left="2520" w:hanging="180"/>
      </w:pPr>
    </w:lvl>
    <w:lvl w:ilvl="3" w:tplc="D8F024EA">
      <w:start w:val="1"/>
      <w:numFmt w:val="decimal"/>
      <w:lvlText w:val="%4."/>
      <w:lvlJc w:val="left"/>
      <w:pPr>
        <w:tabs>
          <w:tab w:val="num" w:pos="3240"/>
        </w:tabs>
        <w:ind w:left="3240" w:hanging="360"/>
      </w:pPr>
    </w:lvl>
    <w:lvl w:ilvl="4" w:tplc="7C2AF796">
      <w:start w:val="1"/>
      <w:numFmt w:val="lowerLetter"/>
      <w:lvlText w:val="%5."/>
      <w:lvlJc w:val="left"/>
      <w:pPr>
        <w:tabs>
          <w:tab w:val="num" w:pos="3960"/>
        </w:tabs>
        <w:ind w:left="3960" w:hanging="360"/>
      </w:pPr>
    </w:lvl>
    <w:lvl w:ilvl="5" w:tplc="BB24042A">
      <w:start w:val="1"/>
      <w:numFmt w:val="lowerRoman"/>
      <w:lvlText w:val="%6."/>
      <w:lvlJc w:val="right"/>
      <w:pPr>
        <w:tabs>
          <w:tab w:val="num" w:pos="4680"/>
        </w:tabs>
        <w:ind w:left="4680" w:hanging="180"/>
      </w:pPr>
    </w:lvl>
    <w:lvl w:ilvl="6" w:tplc="F804633A">
      <w:start w:val="1"/>
      <w:numFmt w:val="decimal"/>
      <w:lvlText w:val="%7."/>
      <w:lvlJc w:val="left"/>
      <w:pPr>
        <w:tabs>
          <w:tab w:val="num" w:pos="5400"/>
        </w:tabs>
        <w:ind w:left="5400" w:hanging="360"/>
      </w:pPr>
    </w:lvl>
    <w:lvl w:ilvl="7" w:tplc="4712CD80">
      <w:start w:val="1"/>
      <w:numFmt w:val="lowerLetter"/>
      <w:lvlText w:val="%8."/>
      <w:lvlJc w:val="left"/>
      <w:pPr>
        <w:tabs>
          <w:tab w:val="num" w:pos="6120"/>
        </w:tabs>
        <w:ind w:left="6120" w:hanging="360"/>
      </w:pPr>
    </w:lvl>
    <w:lvl w:ilvl="8" w:tplc="1E32BFDE">
      <w:start w:val="1"/>
      <w:numFmt w:val="lowerRoman"/>
      <w:lvlText w:val="%9."/>
      <w:lvlJc w:val="right"/>
      <w:pPr>
        <w:tabs>
          <w:tab w:val="num" w:pos="6840"/>
        </w:tabs>
        <w:ind w:left="6840" w:hanging="180"/>
      </w:pPr>
    </w:lvl>
  </w:abstractNum>
  <w:abstractNum w:abstractNumId="1">
    <w:nsid w:val="27935C97"/>
    <w:multiLevelType w:val="hybridMultilevel"/>
    <w:tmpl w:val="BC664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06E17"/>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E4C08"/>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B92D70"/>
    <w:multiLevelType w:val="hybridMultilevel"/>
    <w:tmpl w:val="5560B0B2"/>
    <w:lvl w:ilvl="0" w:tplc="2F424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A91519"/>
    <w:multiLevelType w:val="hybridMultilevel"/>
    <w:tmpl w:val="01DA7C6C"/>
    <w:lvl w:ilvl="0" w:tplc="9B42D67C">
      <w:start w:val="1"/>
      <w:numFmt w:val="upperLetter"/>
      <w:lvlText w:val="%1."/>
      <w:lvlJc w:val="left"/>
      <w:pPr>
        <w:tabs>
          <w:tab w:val="num" w:pos="720"/>
        </w:tabs>
        <w:ind w:left="720" w:hanging="360"/>
      </w:pPr>
      <w:rPr>
        <w:rFonts w:hint="default"/>
      </w:rPr>
    </w:lvl>
    <w:lvl w:ilvl="1" w:tplc="D19E2846" w:tentative="1">
      <w:start w:val="1"/>
      <w:numFmt w:val="lowerLetter"/>
      <w:lvlText w:val="%2."/>
      <w:lvlJc w:val="left"/>
      <w:pPr>
        <w:tabs>
          <w:tab w:val="num" w:pos="1440"/>
        </w:tabs>
        <w:ind w:left="1440" w:hanging="360"/>
      </w:pPr>
    </w:lvl>
    <w:lvl w:ilvl="2" w:tplc="82FA2FAA" w:tentative="1">
      <w:start w:val="1"/>
      <w:numFmt w:val="lowerRoman"/>
      <w:lvlText w:val="%3."/>
      <w:lvlJc w:val="right"/>
      <w:pPr>
        <w:tabs>
          <w:tab w:val="num" w:pos="2160"/>
        </w:tabs>
        <w:ind w:left="2160" w:hanging="180"/>
      </w:pPr>
    </w:lvl>
    <w:lvl w:ilvl="3" w:tplc="05EEE07A" w:tentative="1">
      <w:start w:val="1"/>
      <w:numFmt w:val="decimal"/>
      <w:lvlText w:val="%4."/>
      <w:lvlJc w:val="left"/>
      <w:pPr>
        <w:tabs>
          <w:tab w:val="num" w:pos="2880"/>
        </w:tabs>
        <w:ind w:left="2880" w:hanging="360"/>
      </w:pPr>
    </w:lvl>
    <w:lvl w:ilvl="4" w:tplc="65A4C506" w:tentative="1">
      <w:start w:val="1"/>
      <w:numFmt w:val="lowerLetter"/>
      <w:lvlText w:val="%5."/>
      <w:lvlJc w:val="left"/>
      <w:pPr>
        <w:tabs>
          <w:tab w:val="num" w:pos="3600"/>
        </w:tabs>
        <w:ind w:left="3600" w:hanging="360"/>
      </w:pPr>
    </w:lvl>
    <w:lvl w:ilvl="5" w:tplc="03DEAC1C" w:tentative="1">
      <w:start w:val="1"/>
      <w:numFmt w:val="lowerRoman"/>
      <w:lvlText w:val="%6."/>
      <w:lvlJc w:val="right"/>
      <w:pPr>
        <w:tabs>
          <w:tab w:val="num" w:pos="4320"/>
        </w:tabs>
        <w:ind w:left="4320" w:hanging="180"/>
      </w:pPr>
    </w:lvl>
    <w:lvl w:ilvl="6" w:tplc="191CC38C" w:tentative="1">
      <w:start w:val="1"/>
      <w:numFmt w:val="decimal"/>
      <w:lvlText w:val="%7."/>
      <w:lvlJc w:val="left"/>
      <w:pPr>
        <w:tabs>
          <w:tab w:val="num" w:pos="5040"/>
        </w:tabs>
        <w:ind w:left="5040" w:hanging="360"/>
      </w:pPr>
    </w:lvl>
    <w:lvl w:ilvl="7" w:tplc="48708392" w:tentative="1">
      <w:start w:val="1"/>
      <w:numFmt w:val="lowerLetter"/>
      <w:lvlText w:val="%8."/>
      <w:lvlJc w:val="left"/>
      <w:pPr>
        <w:tabs>
          <w:tab w:val="num" w:pos="5760"/>
        </w:tabs>
        <w:ind w:left="5760" w:hanging="360"/>
      </w:pPr>
    </w:lvl>
    <w:lvl w:ilvl="8" w:tplc="187EF07A" w:tentative="1">
      <w:start w:val="1"/>
      <w:numFmt w:val="lowerRoman"/>
      <w:lvlText w:val="%9."/>
      <w:lvlJc w:val="right"/>
      <w:pPr>
        <w:tabs>
          <w:tab w:val="num" w:pos="6480"/>
        </w:tabs>
        <w:ind w:left="6480" w:hanging="180"/>
      </w:pPr>
    </w:lvl>
  </w:abstractNum>
  <w:abstractNum w:abstractNumId="6">
    <w:nsid w:val="527A596A"/>
    <w:multiLevelType w:val="hybridMultilevel"/>
    <w:tmpl w:val="7DFED554"/>
    <w:lvl w:ilvl="0" w:tplc="48C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19"/>
    <w:rsid w:val="000063C4"/>
    <w:rsid w:val="00013845"/>
    <w:rsid w:val="00015CAE"/>
    <w:rsid w:val="000440F4"/>
    <w:rsid w:val="0008255A"/>
    <w:rsid w:val="000840C0"/>
    <w:rsid w:val="000A0CBB"/>
    <w:rsid w:val="000C0393"/>
    <w:rsid w:val="000E7E87"/>
    <w:rsid w:val="001146F6"/>
    <w:rsid w:val="00122A67"/>
    <w:rsid w:val="0014221C"/>
    <w:rsid w:val="00142B8B"/>
    <w:rsid w:val="0015726C"/>
    <w:rsid w:val="0016665D"/>
    <w:rsid w:val="001B51FD"/>
    <w:rsid w:val="001C2613"/>
    <w:rsid w:val="001D0870"/>
    <w:rsid w:val="001E5D58"/>
    <w:rsid w:val="00225088"/>
    <w:rsid w:val="00227FD7"/>
    <w:rsid w:val="00247749"/>
    <w:rsid w:val="00264047"/>
    <w:rsid w:val="002B637B"/>
    <w:rsid w:val="002E3D04"/>
    <w:rsid w:val="002F7EA2"/>
    <w:rsid w:val="00332492"/>
    <w:rsid w:val="00340232"/>
    <w:rsid w:val="003407FB"/>
    <w:rsid w:val="00345DA4"/>
    <w:rsid w:val="003567B5"/>
    <w:rsid w:val="00371B08"/>
    <w:rsid w:val="00372D6C"/>
    <w:rsid w:val="0039506C"/>
    <w:rsid w:val="003C0FB8"/>
    <w:rsid w:val="003D28D2"/>
    <w:rsid w:val="003E2786"/>
    <w:rsid w:val="003F516B"/>
    <w:rsid w:val="0048623A"/>
    <w:rsid w:val="00496991"/>
    <w:rsid w:val="004A3F97"/>
    <w:rsid w:val="004C64A4"/>
    <w:rsid w:val="005253E5"/>
    <w:rsid w:val="00542580"/>
    <w:rsid w:val="00542F3B"/>
    <w:rsid w:val="005558B1"/>
    <w:rsid w:val="00561B75"/>
    <w:rsid w:val="00583E70"/>
    <w:rsid w:val="005B73DA"/>
    <w:rsid w:val="005D1601"/>
    <w:rsid w:val="0062753A"/>
    <w:rsid w:val="00691673"/>
    <w:rsid w:val="006D5328"/>
    <w:rsid w:val="006E0031"/>
    <w:rsid w:val="007141D4"/>
    <w:rsid w:val="0074083C"/>
    <w:rsid w:val="007B0EB1"/>
    <w:rsid w:val="007B794A"/>
    <w:rsid w:val="007E1ADF"/>
    <w:rsid w:val="007E4F05"/>
    <w:rsid w:val="008054C3"/>
    <w:rsid w:val="008214CF"/>
    <w:rsid w:val="00835B9D"/>
    <w:rsid w:val="0086736A"/>
    <w:rsid w:val="0088781C"/>
    <w:rsid w:val="008879AB"/>
    <w:rsid w:val="008A6778"/>
    <w:rsid w:val="008B178F"/>
    <w:rsid w:val="008C1D39"/>
    <w:rsid w:val="008D2462"/>
    <w:rsid w:val="008D5666"/>
    <w:rsid w:val="0091721C"/>
    <w:rsid w:val="009429EE"/>
    <w:rsid w:val="009651E5"/>
    <w:rsid w:val="0097602A"/>
    <w:rsid w:val="00977922"/>
    <w:rsid w:val="00990D63"/>
    <w:rsid w:val="009B5746"/>
    <w:rsid w:val="00A00831"/>
    <w:rsid w:val="00A02219"/>
    <w:rsid w:val="00A06379"/>
    <w:rsid w:val="00A14A39"/>
    <w:rsid w:val="00A21367"/>
    <w:rsid w:val="00A271F1"/>
    <w:rsid w:val="00A56A1A"/>
    <w:rsid w:val="00A67421"/>
    <w:rsid w:val="00AA760D"/>
    <w:rsid w:val="00AE03C7"/>
    <w:rsid w:val="00AF0E6C"/>
    <w:rsid w:val="00B03F77"/>
    <w:rsid w:val="00B20574"/>
    <w:rsid w:val="00B20F24"/>
    <w:rsid w:val="00B5305B"/>
    <w:rsid w:val="00B569C7"/>
    <w:rsid w:val="00B62778"/>
    <w:rsid w:val="00B8497D"/>
    <w:rsid w:val="00B944E7"/>
    <w:rsid w:val="00BA750E"/>
    <w:rsid w:val="00BC54EB"/>
    <w:rsid w:val="00C03AE9"/>
    <w:rsid w:val="00C07EF9"/>
    <w:rsid w:val="00C106B1"/>
    <w:rsid w:val="00C371E0"/>
    <w:rsid w:val="00C40FF5"/>
    <w:rsid w:val="00C4429C"/>
    <w:rsid w:val="00C5596C"/>
    <w:rsid w:val="00C67223"/>
    <w:rsid w:val="00C70818"/>
    <w:rsid w:val="00C7329D"/>
    <w:rsid w:val="00C75A2C"/>
    <w:rsid w:val="00C916D2"/>
    <w:rsid w:val="00CA023A"/>
    <w:rsid w:val="00CA37D5"/>
    <w:rsid w:val="00CD26E2"/>
    <w:rsid w:val="00CD66E9"/>
    <w:rsid w:val="00CE08B3"/>
    <w:rsid w:val="00CF228E"/>
    <w:rsid w:val="00D05211"/>
    <w:rsid w:val="00D143B7"/>
    <w:rsid w:val="00D3600A"/>
    <w:rsid w:val="00D944D0"/>
    <w:rsid w:val="00DA542D"/>
    <w:rsid w:val="00DB3737"/>
    <w:rsid w:val="00DC28E0"/>
    <w:rsid w:val="00DC30CC"/>
    <w:rsid w:val="00DD138B"/>
    <w:rsid w:val="00DD6319"/>
    <w:rsid w:val="00DE2AC3"/>
    <w:rsid w:val="00E10DE7"/>
    <w:rsid w:val="00E50621"/>
    <w:rsid w:val="00E814D0"/>
    <w:rsid w:val="00E818A3"/>
    <w:rsid w:val="00E9277F"/>
    <w:rsid w:val="00F146ED"/>
    <w:rsid w:val="00F8663C"/>
    <w:rsid w:val="00FD1732"/>
    <w:rsid w:val="00FE02C6"/>
    <w:rsid w:val="00FF5B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5A6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7">
    <w:name w:val="heading 7"/>
    <w:basedOn w:val="Normal"/>
    <w:next w:val="Normal"/>
    <w:qFormat/>
    <w:rsid w:val="006175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sz w:val="16"/>
      <w:szCs w:val="16"/>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character" w:customStyle="1" w:styleId="bodytext1">
    <w:name w:val="bodytext1"/>
    <w:basedOn w:val="DefaultParagraphFont"/>
    <w:rPr>
      <w:rFonts w:ascii="Arial" w:hAnsi="Arial" w:cs="Arial" w:hint="default"/>
      <w:color w:val="000000"/>
      <w:sz w:val="14"/>
      <w:szCs w:val="14"/>
    </w:rPr>
  </w:style>
  <w:style w:type="paragraph" w:styleId="BodyText2">
    <w:name w:val="Body Text 2"/>
    <w:basedOn w:val="Normal"/>
    <w:rsid w:val="0061757C"/>
    <w:pPr>
      <w:overflowPunct w:val="0"/>
      <w:autoSpaceDE w:val="0"/>
      <w:autoSpaceDN w:val="0"/>
      <w:adjustRightInd w:val="0"/>
      <w:textAlignment w:val="baseline"/>
    </w:pPr>
    <w:rPr>
      <w:color w:val="000000"/>
      <w:sz w:val="22"/>
      <w:szCs w:val="20"/>
    </w:rPr>
  </w:style>
  <w:style w:type="paragraph" w:styleId="BodyText">
    <w:name w:val="Body Text"/>
    <w:basedOn w:val="Normal"/>
    <w:rsid w:val="006175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szCs w:val="20"/>
    </w:rPr>
  </w:style>
  <w:style w:type="paragraph" w:styleId="Footer">
    <w:name w:val="footer"/>
    <w:basedOn w:val="Normal"/>
    <w:rsid w:val="00464603"/>
    <w:pPr>
      <w:tabs>
        <w:tab w:val="center" w:pos="4320"/>
        <w:tab w:val="right" w:pos="8640"/>
      </w:tabs>
    </w:pPr>
  </w:style>
  <w:style w:type="table" w:styleId="TableGrid">
    <w:name w:val="Table Grid"/>
    <w:basedOn w:val="TableNormal"/>
    <w:rsid w:val="0096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A31E27"/>
    <w:rPr>
      <w:i/>
    </w:rPr>
  </w:style>
  <w:style w:type="character" w:customStyle="1" w:styleId="HeaderChar">
    <w:name w:val="Header Char"/>
    <w:basedOn w:val="DefaultParagraphFont"/>
    <w:link w:val="Header"/>
    <w:uiPriority w:val="99"/>
    <w:rsid w:val="006159AF"/>
    <w:rPr>
      <w:sz w:val="24"/>
      <w:szCs w:val="24"/>
    </w:rPr>
  </w:style>
  <w:style w:type="paragraph" w:styleId="ListParagraph">
    <w:name w:val="List Paragraph"/>
    <w:basedOn w:val="Normal"/>
    <w:uiPriority w:val="34"/>
    <w:qFormat/>
    <w:rsid w:val="002540A7"/>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PEDU 575</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PEDU 575</dc:title>
  <dc:subject/>
  <dc:creator>compaq</dc:creator>
  <cp:keywords/>
  <dc:description/>
  <cp:lastModifiedBy>websterc</cp:lastModifiedBy>
  <cp:revision>2</cp:revision>
  <cp:lastPrinted>2011-08-22T16:33:00Z</cp:lastPrinted>
  <dcterms:created xsi:type="dcterms:W3CDTF">2015-08-18T16:42:00Z</dcterms:created>
  <dcterms:modified xsi:type="dcterms:W3CDTF">2015-08-18T16:42:00Z</dcterms:modified>
</cp:coreProperties>
</file>